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document.xml" ContentType="application/vnd.openxmlformats-officedocument.wordprocessingml.document.main+xml"/>
  <Override PartName="/docProps/app.xml" ContentType="application/vnd.openxmlformats-officedocument.extended-properties+xml"/>
  <Override PartName="/word/numbering.xml" ContentType="application/vnd.openxmlformats-officedocument.wordprocessingml.numbering+xml"/>
  <Override PartName="/docProps/core.xml" ContentType="application/vnd.openxmlformats-package.core-properties+xml"/>
  <Override PartName="/word/styles.xml" ContentType="application/vnd.openxmlformats-officedocument.wordprocessingml.styl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0" Type="http://schemas.openxmlformats.org/officeDocument/2006/relationships/officeDocument" Target="word/document.xml" /><Relationship Id="rId1" Type="http://schemas.openxmlformats.org/package/2006/relationships/metadata/core-properties" Target="docProps/core.xml" /></Relationships>
</file>

<file path=word/document.xml><?xml version="1.0" encoding="utf-8"?>
<w:document xmlns:asvg="http://schemas.microsoft.com/office/drawing/2016/SVG/main" xmlns:pic="http://schemas.openxmlformats.org/drawingml/2006/picture" xmlns:wp="http://schemas.openxmlformats.org/drawingml/2006/wordprocessingDrawing" xmlns:a="http://schemas.openxmlformats.org/drawingml/2006/main" xmlns:w="http://schemas.openxmlformats.org/wordprocessingml/2006/main" xmlns:r="http://schemas.openxmlformats.org/officeDocument/2006/relationships" xmlns:mc="http://schemas.openxmlformats.org/markup-compatibility/2006" mc:Ignorable="asvg">
  <w:body>
    <w:p>
      <w:pPr>
        <w:pStyle w:val="000013"/>
        <w:pBdr/>
        <w:ind/>
        <w:jc w:val="left"/>
        <w:rPr>
          <w:rFonts w:ascii="宋体" w:hAnsi="宋体" w:eastAsia="宋体" w:cs="宋体"/>
        </w:rPr>
      </w:pPr>
      <w:r>
        <w:rPr>
          <w:rFonts w:ascii="宋体" w:hAnsi="宋体" w:eastAsia="宋体" w:cs="宋体"/>
        </w:rPr>
        <w:t>文本数据挖掘学习笔记</w:t>
      </w:r>
    </w:p>
    <w:p>
      <w:pPr>
        <w:pStyle w:val="000001"/>
        <w:ind w:leftChars="3000" w:firstLineChars="200"/>
        <w:jc w:val="left"/>
        <w:rPr>
          <w:rFonts w:ascii="宋体" w:hAnsi="宋体" w:eastAsia="宋体" w:cs="宋体"/>
          <w:sz w:val="24"/>
        </w:rPr>
      </w:pPr>
      <w:r>
        <w:rPr>
          <w:rFonts w:ascii="宋体" w:hAnsi="宋体" w:eastAsia="宋体" w:cs="宋体"/>
          <w:sz w:val="26"/>
        </w:rPr>
        <w:t>游天乐</w:t>
      </w:r>
    </w:p>
    <w:p>
      <w:pPr>
        <w:pStyle w:val="000002"/>
        <w:numPr>
          <w:ilvl w:val="0"/>
          <w:numId w:val="1"/>
        </w:numPr>
        <w:rPr>
          <w:rFonts w:ascii="宋体" w:hAnsi="宋体" w:eastAsia="宋体" w:cs="宋体"/>
        </w:rPr>
      </w:pPr>
      <w:r>
        <w:rPr>
          <w:rFonts w:ascii="宋体" w:hAnsi="宋体" w:eastAsia="宋体" w:cs="宋体"/>
        </w:rPr>
        <w:t>自然语言处理(NLP)基础</w:t>
      </w:r>
    </w:p>
    <w:p>
      <w:pPr>
        <w:numPr/>
        <w:pBdr/>
        <w:ind w:left="0"/>
        <w:rPr>
          <w:rFonts w:ascii="宋体" w:hAnsi="宋体" w:eastAsia="宋体" w:cs="宋体"/>
          <w:sz w:val="26"/>
        </w:rPr>
      </w:pPr>
      <w:r>
        <w:rPr>
          <w:rFonts w:ascii="宋体" w:hAnsi="宋体" w:eastAsia="宋体" w:cs="宋体"/>
          <w:sz w:val="24"/>
        </w:rPr>
        <w:t xml:space="preserve">    1、</w:t>
      </w:r>
      <w:r>
        <w:rPr>
          <w:rFonts w:ascii="宋体" w:hAnsi="宋体" w:eastAsia="宋体" w:cs="宋体"/>
          <w:sz w:val="26"/>
        </w:rPr>
        <w:t>什么是NLP？</w:t>
      </w:r>
    </w:p>
    <w:p>
      <w:pPr>
        <w:pBdr/>
        <w:snapToGrid/>
        <w:spacing w:line="240"/>
        <w:ind/>
        <w:rPr>
          <w:rFonts w:ascii="宋体" w:hAnsi="宋体" w:eastAsia="宋体" w:cs="宋体"/>
          <w:sz w:val="26"/>
        </w:rPr>
      </w:pPr>
      <w:r>
        <w:rPr>
          <w:rFonts w:ascii="宋体" w:hAnsi="宋体" w:eastAsia="宋体" w:cs="宋体"/>
          <w:sz w:val="26"/>
        </w:rPr>
        <w:t xml:space="preserve">        NLP自然语言处理是</w:t>
      </w:r>
      <w:r>
        <w:rPr>
          <w:rFonts w:ascii="宋体" w:hAnsi="宋体" w:eastAsia="宋体" w:cs="宋体"/>
          <w:b/>
          <w:sz w:val="26"/>
        </w:rPr>
        <w:t>人工智能</w:t>
      </w:r>
      <w:r>
        <w:rPr>
          <w:rFonts w:ascii="宋体" w:hAnsi="宋体" w:eastAsia="宋体" w:cs="宋体"/>
          <w:sz w:val="26"/>
        </w:rPr>
        <w:t>一个领域，专注于</w:t>
      </w:r>
      <w:r>
        <w:rPr>
          <w:rFonts w:ascii="宋体" w:hAnsi="宋体" w:eastAsia="宋体" w:cs="宋体"/>
          <w:b/>
          <w:sz w:val="26"/>
        </w:rPr>
        <w:t>计算机与人类语言之间的交互</w:t>
      </w:r>
      <w:r>
        <w:rPr>
          <w:rFonts w:ascii="宋体" w:hAnsi="宋体" w:eastAsia="宋体" w:cs="宋体"/>
          <w:sz w:val="26"/>
        </w:rPr>
        <w:t>。NLP主要目标是</w:t>
      </w:r>
      <w:r>
        <w:rPr>
          <w:rFonts w:ascii="宋体" w:hAnsi="宋体" w:eastAsia="宋体" w:cs="宋体"/>
          <w:b/>
          <w:sz w:val="26"/>
        </w:rPr>
        <w:t>弥合人类交流与机器理解之间的差距</w:t>
      </w:r>
      <w:r>
        <w:rPr>
          <w:rFonts w:ascii="宋体" w:hAnsi="宋体" w:eastAsia="宋体" w:cs="宋体"/>
          <w:sz w:val="26"/>
        </w:rPr>
        <w:t>，使计算机能够处理和分析大量自然语言数据。</w:t>
      </w:r>
    </w:p>
    <w:p>
      <w:pPr>
        <w:pBdr/>
        <w:snapToGrid/>
        <w:spacing w:line="240"/>
        <w:ind/>
        <w:rPr>
          <w:rFonts w:ascii="宋体" w:hAnsi="宋体" w:eastAsia="宋体" w:cs="宋体"/>
          <w:sz w:val="26"/>
        </w:rPr>
      </w:pPr>
    </w:p>
    <w:p>
      <w:pPr>
        <w:pBdr/>
        <w:snapToGrid/>
        <w:spacing w:line="240"/>
        <w:ind/>
        <w:rPr>
          <w:rFonts w:ascii="宋体" w:hAnsi="宋体" w:eastAsia="宋体" w:cs="宋体"/>
          <w:sz w:val="26"/>
        </w:rPr>
      </w:pPr>
      <w:r>
        <w:rPr>
          <w:rFonts w:ascii="宋体" w:hAnsi="宋体" w:eastAsia="宋体" w:cs="宋体"/>
          <w:sz w:val="26"/>
        </w:rPr>
        <w:tab/>
        <w:t>2、NLP作用</w:t>
      </w:r>
    </w:p>
    <w:p>
      <w:pPr>
        <w:pBdr/>
        <w:snapToGrid/>
        <w:spacing w:line="240"/>
        <w:ind/>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 xml:space="preserve">       NLP使机器能够：①理解语言：这涉及解释单词和句子的含义和上下文。②以自然、类似人类的方式生成响应：机器可以生成连贯且上下文适当的响应。③语言翻译：NLP支持实时翻译，使跨语言交流变得无缝。④情感分析：通过分析语气和上下文，NLP可以判断一段文本是积极的、消极的还是中性的。</w:t>
      </w:r>
    </w:p>
    <w:p>
      <w:pPr>
        <w:pBdr/>
        <w:snapToGrid/>
        <w:spacing w:line="240"/>
        <w:ind/>
        <w:rPr>
          <w:rFonts w:ascii="宋体" w:hAnsi="宋体" w:eastAsia="宋体" w:cs="宋体"/>
          <w:sz w:val="26"/>
        </w:rPr>
      </w:pPr>
      <w:r>
        <w:rPr>
          <w:rFonts w:ascii="宋体" w:hAnsi="宋体" w:eastAsia="宋体" w:cs="宋体"/>
        </w:rPr>
        <w:t xml:space="preserve">      </w:t>
      </w:r>
      <w:r>
        <w:rPr>
          <w:rFonts w:ascii="宋体" w:hAnsi="宋体" w:eastAsia="宋体" w:cs="宋体"/>
          <w:sz w:val="26"/>
        </w:rPr>
        <w:t xml:space="preserve">  日常作用：改善沟通(人与机器)，自动化重复任务（聊天机器人、邮件分类），数据洞察（分析非结构化数据，评论），全球连接（Google Translate）。</w:t>
      </w:r>
    </w:p>
    <w:p>
      <w:pPr>
        <w:pBdr>
          <w:bottom/>
        </w:pBdr>
        <w:snapToGrid/>
        <w:spacing w:line="240"/>
        <w:ind/>
        <w:rPr>
          <w:rFonts w:ascii="宋体" w:hAnsi="宋体" w:eastAsia="宋体" w:cs="宋体"/>
          <w:sz w:val="26"/>
        </w:rPr>
      </w:pPr>
    </w:p>
    <w:p>
      <w:pPr>
        <w:pBdr/>
        <w:snapToGrid/>
        <w:spacing w:line="240"/>
        <w:ind w:firstLineChars="200"/>
        <w:rPr>
          <w:rFonts w:ascii="宋体" w:hAnsi="宋体" w:eastAsia="宋体" w:cs="宋体"/>
          <w:sz w:val="26"/>
        </w:rPr>
      </w:pPr>
      <w:r>
        <w:rPr>
          <w:rFonts w:ascii="宋体" w:hAnsi="宋体" w:eastAsia="宋体" w:cs="宋体"/>
          <w:sz w:val="26"/>
        </w:rPr>
        <w:t>3、NLP核心组件</w:t>
      </w:r>
    </w:p>
    <w:p>
      <w:pPr>
        <w:pBdr/>
        <w:snapToGrid/>
        <w:spacing w:line="240"/>
        <w:ind/>
        <w:rPr>
          <w:rFonts w:ascii="宋体" w:hAnsi="宋体" w:eastAsia="宋体" w:cs="宋体"/>
          <w:sz w:val="26"/>
        </w:rPr>
      </w:pPr>
      <w:r>
        <w:rPr>
          <w:rFonts w:ascii="宋体" w:hAnsi="宋体" w:eastAsia="宋体" w:cs="宋体"/>
          <w:sz w:val="26"/>
        </w:rPr>
        <w:tab/>
        <w:tab/>
        <w:t>NLP两个核心组件：</w:t>
      </w:r>
      <w:r>
        <w:rPr>
          <w:rFonts w:ascii="宋体" w:hAnsi="宋体" w:eastAsia="宋体" w:cs="宋体"/>
          <w:b/>
          <w:sz w:val="26"/>
        </w:rPr>
        <w:t>自然语言理解NLU，自然语言生成NLG</w:t>
      </w:r>
      <w:r>
        <w:rPr>
          <w:rFonts w:ascii="宋体" w:hAnsi="宋体" w:eastAsia="宋体" w:cs="宋体"/>
          <w:sz w:val="26"/>
        </w:rPr>
        <w:t>。</w:t>
      </w:r>
    </w:p>
    <w:p>
      <w:pPr>
        <w:pBdr/>
        <w:snapToGrid/>
        <w:spacing w:line="240"/>
        <w:ind/>
        <w:rPr>
          <w:rFonts w:ascii="宋体" w:hAnsi="宋体" w:eastAsia="宋体" w:cs="宋体"/>
          <w:i w:val="false"/>
          <w:strike w:val="false"/>
          <w:spacing w:val="0"/>
          <w:sz w:val="26"/>
          <w:u w:val="none"/>
        </w:rPr>
      </w:pPr>
      <w:r>
        <w:rPr>
          <w:rFonts w:ascii="宋体" w:hAnsi="宋体" w:eastAsia="宋体" w:cs="宋体"/>
          <w:sz w:val="26"/>
        </w:rPr>
        <w:tab/>
        <w:tab/>
        <w:t>①</w:t>
      </w:r>
      <w:r>
        <w:rPr>
          <w:rFonts w:ascii="宋体" w:hAnsi="宋体" w:eastAsia="宋体" w:cs="宋体"/>
          <w:b/>
          <w:sz w:val="26"/>
        </w:rPr>
        <w:t>NLU</w:t>
      </w:r>
      <w:r>
        <w:rPr>
          <w:rFonts w:ascii="宋体" w:hAnsi="宋体" w:eastAsia="宋体" w:cs="宋体"/>
          <w:sz w:val="26"/>
        </w:rPr>
        <w:t>是NLP的一个子领域，专注于</w:t>
      </w:r>
      <w:r>
        <w:rPr>
          <w:rFonts w:ascii="宋体" w:hAnsi="宋体" w:eastAsia="宋体" w:cs="宋体"/>
          <w:b/>
          <w:sz w:val="26"/>
        </w:rPr>
        <w:t>解释和理解</w:t>
      </w:r>
      <w:r>
        <w:rPr>
          <w:rFonts w:ascii="宋体" w:hAnsi="宋体" w:eastAsia="宋体" w:cs="宋体"/>
          <w:sz w:val="26"/>
        </w:rPr>
        <w:t>人类语言以</w:t>
      </w:r>
      <w:r>
        <w:rPr>
          <w:rFonts w:ascii="宋体" w:hAnsi="宋体" w:eastAsia="宋体" w:cs="宋体"/>
          <w:b/>
          <w:sz w:val="26"/>
        </w:rPr>
        <w:t>提取意义和意图</w:t>
      </w:r>
      <w:r>
        <w:rPr>
          <w:rFonts w:ascii="宋体" w:hAnsi="宋体" w:eastAsia="宋体" w:cs="宋体"/>
          <w:sz w:val="26"/>
        </w:rPr>
        <w:t>。NLU核心组件如下：</w:t>
      </w:r>
      <w:r>
        <w:rPr>
          <w:rFonts w:ascii="宋体" w:hAnsi="宋体" w:eastAsia="宋体" w:cs="宋体"/>
          <w:i w:val="false"/>
          <w:strike w:val="false"/>
          <w:spacing w:val="0"/>
          <w:sz w:val="26"/>
          <w:u w:val="none"/>
        </w:rPr>
        <w:t xml:space="preserve"> 分词（Tokenization）、形态分析（Morphological Analysis）、词性标注（POS Tagging）、句法分析（Syntactic Parsing）、语义分析（Semantic Analysis）、命名实体识别（NER）、共指消解（Coreference Resolution）、话语分析（Discourse Analysis）、情感分析（Sentiment Analysis）、主题建模（Topic Modeling）。</w:t>
      </w:r>
    </w:p>
    <w:p>
      <w:pPr>
        <w:pBdr/>
        <w:snapToGrid/>
        <w:spacing w:line="240"/>
        <w:ind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分词，将文本拆分为更小的单元（单词、句子）便于处理。</w:t>
      </w:r>
    </w:p>
    <w:p>
      <w:pPr>
        <w:pBdr/>
        <w:snapToGrid/>
        <w:spacing w:line="240"/>
        <w:ind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形态分析，进行词性还原（单词还原为基本形式running-&gt;run）和词干提取（单词还原为词根）。</w:t>
      </w:r>
    </w:p>
    <w:p>
      <w:pPr>
        <w:pBdr/>
        <w:snapToGrid/>
        <w:spacing w:line="240"/>
        <w:ind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词性标注，句子中单词分配语法标签（n,v,adj...）。</w:t>
      </w:r>
    </w:p>
    <w:p>
      <w:pPr>
        <w:pBdr/>
        <w:snapToGrid/>
        <w:spacing w:line="240"/>
        <w:ind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句法分析，用语法规则分析句子结构理解单词之间意思（主语-动词，动词-宾语）。</w:t>
      </w:r>
    </w:p>
    <w:p>
      <w:pPr>
        <w:pBdr/>
        <w:snapToGrid/>
        <w:spacing w:line="240"/>
        <w:ind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语义分析，理解单词含义及其上下文。</w:t>
      </w:r>
    </w:p>
    <w:p>
      <w:pPr>
        <w:pBdr/>
        <w:snapToGrid/>
        <w:spacing w:line="240"/>
        <w:ind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命名实体识别，识别文本中特定实体（人民、地点、日期、组织）</w:t>
      </w:r>
      <w:r>
        <w:rPr>
          <w:rFonts w:ascii="宋体" w:hAnsi="宋体" w:eastAsia="宋体" w:cs="宋体"/>
          <w:i w:val="false"/>
          <w:strike w:val="false"/>
          <w:spacing w:val="0"/>
          <w:sz w:val="26"/>
          <w:u w:val="none"/>
        </w:rPr>
        <w:t>。</w:t>
      </w:r>
    </w:p>
    <w:p>
      <w:pPr>
        <w:pBdr/>
        <w:snapToGrid/>
        <w:spacing w:line="240"/>
        <w:ind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共指消解，将代词和短语解析为其所指的实体（he、the man）。</w:t>
      </w:r>
    </w:p>
    <w:p>
      <w:pPr>
        <w:pBdr/>
        <w:snapToGrid/>
        <w:spacing w:line="240"/>
        <w:ind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话语分析，检查句子之间的关系及文本整体结构（因果关系、对比...）。</w:t>
      </w:r>
    </w:p>
    <w:p>
      <w:pPr>
        <w:pBdr/>
        <w:snapToGrid/>
        <w:spacing w:line="240"/>
        <w:ind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情感分析，确定文本的情感基调（积极、消极、中性）。</w:t>
      </w:r>
    </w:p>
    <w:p>
      <w:pPr>
        <w:pBdr>
          <w:bottom/>
        </w:pBdr>
        <w:snapToGrid/>
        <w:spacing w:line="240"/>
        <w:ind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主题建模，识别文本语料库中隐藏主题或话题（政治、体育等）。</w:t>
      </w:r>
    </w:p>
    <w:p>
      <w:pPr>
        <w:pBdr/>
        <w:snapToGrid/>
        <w:spacing w:line="240"/>
        <w:ind/>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 xml:space="preserve">    </w:t>
      </w:r>
      <w:r>
        <w:rPr>
          <w:rFonts w:ascii="宋体" w:hAnsi="宋体" w:eastAsia="宋体" w:cs="宋体"/>
          <w:b/>
          <w:i w:val="false"/>
          <w:strike w:val="false"/>
          <w:spacing w:val="0"/>
          <w:sz w:val="28"/>
          <w:u w:val="none"/>
        </w:rPr>
        <w:t>总结</w:t>
      </w:r>
      <w:r>
        <w:rPr>
          <w:rFonts w:ascii="宋体" w:hAnsi="宋体" w:eastAsia="宋体" w:cs="宋体"/>
          <w:i w:val="false"/>
          <w:strike w:val="false"/>
          <w:spacing w:val="0"/>
          <w:sz w:val="28"/>
          <w:u w:val="none"/>
        </w:rPr>
        <w:t>：</w:t>
      </w:r>
      <w:r>
        <w:rPr>
          <w:rFonts w:ascii="宋体" w:hAnsi="宋体" w:eastAsia="宋体" w:cs="宋体"/>
          <w:i w:val="false"/>
          <w:strike w:val="false"/>
          <w:spacing w:val="0"/>
          <w:sz w:val="26"/>
          <w:u w:val="none"/>
        </w:rPr>
        <w:t>NLU就是通过对文本单词、句子、段落进行一系列提取，让计算机理解语言的含义、意图和情感。</w:t>
      </w:r>
    </w:p>
    <w:p>
      <w:pPr>
        <w:pBdr/>
        <w:snapToGrid/>
        <w:spacing w:line="240"/>
        <w:ind/>
        <w:rPr>
          <w:rFonts w:ascii="宋体" w:hAnsi="宋体" w:eastAsia="宋体" w:cs="宋体"/>
          <w:i w:val="false"/>
          <w:strike w:val="false"/>
          <w:spacing w:val="0"/>
          <w:sz w:val="26"/>
          <w:u w:val="none"/>
        </w:rPr>
      </w:pPr>
      <w:r>
        <w:rPr/>
        <w:drawing>
          <wp:inline distT="0" distB="0" distL="0" distR="0">
            <wp:extent cx="5278120" cy="2970828"/>
            <wp:effectExtent l="0" t="0" r="0" b="0"/>
            <wp:docPr id="2" name="picture" descr="descript"/>
            <wp:cNvGraphicFramePr/>
            <a:graphic>
              <a:graphicData uri="http://schemas.openxmlformats.org/drawingml/2006/picture">
                <pic:pic>
                  <pic:nvPicPr>
                    <pic:cNvPr id="3" name="picture" descr="descript"/>
                    <pic:cNvPicPr/>
                  </pic:nvPicPr>
                  <pic:blipFill rotWithShape="true">
                    <a:blip r:embed="rId5">
                      <a:extLst/>
                    </a:blip>
                    <a:srcRect/>
                    <a:stretch/>
                  </pic:blipFill>
                  <pic:spPr>
                    <a:xfrm>
                      <a:off x="0" y="0"/>
                      <a:ext cx="5278120" cy="2970828"/>
                    </a:xfrm>
                    <a:prstGeom prst="rect">
                      <a:avLst/>
                    </a:prstGeom>
                    <a:ln>
                      <a:headEnd/>
                      <a:tailEnd/>
                    </a:ln>
                  </pic:spPr>
                </pic:pic>
              </a:graphicData>
            </a:graphic>
          </wp:inline>
        </w:drawing>
      </w:r>
    </w:p>
    <w:p>
      <w:pPr>
        <w:pBdr/>
        <w:snapToGrid/>
        <w:spacing w:line="240"/>
        <w:ind/>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ab/>
        <w:t>②</w:t>
      </w:r>
      <w:r>
        <w:rPr>
          <w:rFonts w:ascii="宋体" w:hAnsi="宋体" w:eastAsia="宋体" w:cs="宋体"/>
          <w:b/>
          <w:i w:val="false"/>
          <w:strike w:val="false"/>
          <w:spacing w:val="0"/>
          <w:sz w:val="26"/>
          <w:u w:val="none"/>
        </w:rPr>
        <w:t>NLG</w:t>
      </w:r>
      <w:r>
        <w:rPr>
          <w:rFonts w:ascii="宋体" w:hAnsi="宋体" w:eastAsia="宋体" w:cs="宋体"/>
          <w:i w:val="false"/>
          <w:strike w:val="false"/>
          <w:spacing w:val="0"/>
          <w:sz w:val="26"/>
          <w:u w:val="none"/>
        </w:rPr>
        <w:t>从结构化数据或输入中</w:t>
      </w:r>
      <w:r>
        <w:rPr>
          <w:rFonts w:ascii="宋体" w:hAnsi="宋体" w:eastAsia="宋体" w:cs="宋体"/>
          <w:b/>
          <w:i w:val="false"/>
          <w:strike w:val="false"/>
          <w:spacing w:val="0"/>
          <w:sz w:val="26"/>
          <w:u w:val="none"/>
        </w:rPr>
        <w:t>创建</w:t>
      </w:r>
      <w:r>
        <w:rPr>
          <w:rFonts w:ascii="宋体" w:hAnsi="宋体" w:eastAsia="宋体" w:cs="宋体"/>
          <w:i w:val="false"/>
          <w:strike w:val="false"/>
          <w:spacing w:val="0"/>
          <w:sz w:val="26"/>
          <w:u w:val="none"/>
        </w:rPr>
        <w:t>连贯有意义的</w:t>
      </w:r>
      <w:r>
        <w:rPr>
          <w:rFonts w:ascii="宋体" w:hAnsi="宋体" w:eastAsia="宋体" w:cs="宋体"/>
          <w:b/>
          <w:i w:val="false"/>
          <w:strike w:val="false"/>
          <w:spacing w:val="0"/>
          <w:sz w:val="26"/>
          <w:u w:val="none"/>
        </w:rPr>
        <w:t>文本或语音</w:t>
      </w:r>
      <w:r>
        <w:rPr>
          <w:rFonts w:ascii="宋体" w:hAnsi="宋体" w:eastAsia="宋体" w:cs="宋体"/>
          <w:i w:val="false"/>
          <w:strike w:val="false"/>
          <w:spacing w:val="0"/>
          <w:sz w:val="26"/>
          <w:u w:val="none"/>
        </w:rPr>
        <w:t>。NLG核心组件如下：文本规划（Text Planning）、句子规划（Sentence Planning）、表面实现（Surface Realization）、语言建模（Language Modeling）、机器翻译（Machine Translation）、文本摘要（Text Summarization）、语音合成（Text-to-Speech）、对话生成（Dialogue Generation）、释义（Paraphrasing）、创意文本生成（Creative Text Generation）。</w:t>
      </w:r>
    </w:p>
    <w:p>
      <w:pPr>
        <w:pBdr/>
        <w:snapToGrid/>
        <w:spacing w:line="240"/>
        <w:ind/>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ab/>
        <w:tab/>
        <w:t>文本规划，决定哪些信息以什么顺序呈现。它确保生成的文本是相关且逻辑有序的。</w:t>
      </w:r>
    </w:p>
    <w:p>
      <w:pPr>
        <w:pBdr/>
        <w:snapToGrid/>
        <w:spacing w:line="240"/>
        <w:ind/>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ab/>
        <w:tab/>
        <w:t>句子规划，专注于构建单个句子，包括单词选择和句子流畅性。</w:t>
      </w:r>
    </w:p>
    <w:p>
      <w:pPr>
        <w:pBdr/>
        <w:snapToGrid/>
        <w:spacing w:line="240"/>
        <w:ind/>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ab/>
        <w:tab/>
        <w:t>表面实现，从规划的结构生成语法正确且连贯的句子。</w:t>
      </w:r>
    </w:p>
    <w:p>
      <w:pPr>
        <w:pBdr/>
        <w:snapToGrid/>
        <w:spacing w:line="240"/>
        <w:ind/>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ab/>
        <w:tab/>
        <w:t>语言建模，预测单词序列及概率（根据上下文预测句子中下一个单词）。</w:t>
      </w:r>
    </w:p>
    <w:p>
      <w:pPr>
        <w:pBdr/>
        <w:snapToGrid/>
        <w:spacing w:line="240"/>
        <w:ind/>
        <w:rPr>
          <w:rFonts w:ascii="宋体" w:hAnsi="宋体" w:eastAsia="宋体" w:cs="宋体"/>
          <w:sz w:val="26"/>
        </w:rPr>
      </w:pPr>
      <w:r>
        <w:rPr>
          <w:rFonts w:ascii="宋体" w:hAnsi="宋体" w:eastAsia="宋体" w:cs="宋体"/>
          <w:sz w:val="26"/>
        </w:rPr>
        <w:tab/>
        <w:tab/>
        <w:t>文本摘要，创建较大文本的简洁摘要。有抽取式摘要和生成式摘要。</w:t>
      </w:r>
    </w:p>
    <w:p>
      <w:pPr>
        <w:pBdr>
          <w:bottom/>
        </w:pBdr>
        <w:snapToGrid/>
        <w:spacing w:line="240"/>
        <w:ind/>
        <w:rPr>
          <w:rFonts w:ascii="宋体" w:hAnsi="宋体" w:eastAsia="宋体" w:cs="宋体"/>
          <w:sz w:val="26"/>
        </w:rPr>
      </w:pPr>
      <w:r>
        <w:rPr>
          <w:rFonts w:ascii="宋体" w:hAnsi="宋体" w:eastAsia="宋体" w:cs="宋体"/>
          <w:sz w:val="26"/>
        </w:rPr>
        <w:tab/>
        <w:t>总结：NLG为输入创建对应合理的输出文本。</w:t>
      </w:r>
    </w:p>
    <w:p>
      <w:pPr>
        <w:pBdr/>
        <w:snapToGrid/>
        <w:spacing w:line="240"/>
        <w:ind/>
        <w:rPr>
          <w:rFonts w:ascii="宋体" w:hAnsi="宋体" w:eastAsia="宋体" w:cs="宋体"/>
          <w:sz w:val="26"/>
        </w:rPr>
      </w:pPr>
      <w:r>
        <w:rPr>
          <w:rFonts w:ascii="宋体" w:hAnsi="宋体" w:eastAsia="宋体" w:cs="宋体"/>
          <w:sz w:val="26"/>
        </w:rPr>
        <w:tab/>
        <w:tab/>
      </w:r>
      <w:r>
        <w:rPr>
          <w:rFonts w:ascii="宋体" w:hAnsi="宋体" w:eastAsia="宋体" w:cs="宋体"/>
          <w:sz w:val="26"/>
        </w:rPr>
        <w:drawing>
          <wp:inline distT="0" distB="0" distL="0" distR="0">
            <wp:extent cx="5278120" cy="2970828"/>
            <wp:effectExtent l="0" t="0" r="0" b="0"/>
            <wp:docPr id="5" name="picture" descr="descript"/>
            <wp:cNvGraphicFramePr/>
            <a:graphic>
              <a:graphicData uri="http://schemas.openxmlformats.org/drawingml/2006/picture">
                <pic:pic>
                  <pic:nvPicPr>
                    <pic:cNvPr id="6" name="picture" descr="descript"/>
                    <pic:cNvPicPr/>
                  </pic:nvPicPr>
                  <pic:blipFill rotWithShape="true">
                    <a:blip r:embed="rId6"/>
                    <a:stretch/>
                  </pic:blipFill>
                  <pic:spPr>
                    <a:xfrm>
                      <a:off x="0" y="0"/>
                      <a:ext cx="5278120" cy="2970828"/>
                    </a:xfrm>
                    <a:prstGeom prst="rect">
                      <a:avLst/>
                    </a:prstGeom>
                  </pic:spPr>
                </pic:pic>
              </a:graphicData>
            </a:graphic>
          </wp:inline>
        </w:drawing>
      </w:r>
      <w:r>
        <w:rPr>
          <w:rFonts w:ascii="宋体" w:hAnsi="宋体" w:eastAsia="宋体" w:cs="宋体"/>
          <w:sz w:val="26"/>
        </w:rPr>
        <w:tab/>
        <w:t>③NLU和NLG集成。现在许多NLP应用集成了NLU和NLG组件以创建更复杂和交互性更强的系统。例如聊天机器人与虚拟助手，NLU理解用户查询并提取含义，NLG生成适当内容响应。</w:t>
      </w:r>
    </w:p>
    <w:p>
      <w:pPr>
        <w:numPr>
          <w:ilvl w:val="0"/>
          <w:numId w:val="2"/>
        </w:numPr>
        <w:pBdr>
          <w:bottom/>
        </w:pBdr>
        <w:snapToGrid/>
        <w:spacing w:line="240"/>
        <w:ind/>
        <w:rPr>
          <w:rFonts w:ascii="宋体" w:hAnsi="宋体" w:eastAsia="宋体" w:cs="宋体"/>
          <w:sz w:val="26"/>
        </w:rPr>
      </w:pPr>
      <w:r>
        <w:rPr>
          <w:rFonts w:ascii="宋体" w:hAnsi="宋体" w:eastAsia="宋体" w:cs="宋体"/>
          <w:sz w:val="26"/>
        </w:rPr>
        <w:t>NLP的挑战</w:t>
      </w:r>
    </w:p>
    <w:p>
      <w:pPr>
        <w:snapToGrid/>
        <w:spacing w:line="240"/>
        <w:ind w:firstLineChars="200"/>
        <w:rPr/>
      </w:pPr>
      <w:r>
        <w:rPr>
          <w:rFonts w:ascii="宋体" w:hAnsi="宋体" w:eastAsia="宋体" w:cs="宋体"/>
          <w:i w:val="false"/>
          <w:strike w:val="false"/>
          <w:spacing w:val="0"/>
          <w:sz w:val="26"/>
          <w:u w:val="none"/>
        </w:rPr>
        <w:t>①语义理解与推理的深度不足。</w:t>
      </w:r>
    </w:p>
    <w:p>
      <w:pPr>
        <w:pBdr/>
        <w:snapToGrid/>
        <w:spacing w:line="240"/>
        <w:ind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②数据效率与泛化能力。</w:t>
      </w:r>
    </w:p>
    <w:p>
      <w:pPr>
        <w:pBdr/>
        <w:snapToGrid/>
        <w:spacing w:line="240"/>
        <w:ind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低资源场景：小语种、专业领域（如医疗、法律）的标注数据稀缺，依赖迁移学习仍存在性能差距。</w:t>
      </w:r>
    </w:p>
    <w:p>
      <w:pPr>
        <w:pBdr/>
        <w:snapToGrid/>
        <w:spacing w:line="240"/>
        <w:ind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领域迁移：模型在训练分布外的场景（如方言、新兴网络用语）中表现下降。</w:t>
      </w:r>
    </w:p>
    <w:p>
      <w:pPr>
        <w:pBdr/>
        <w:snapToGrid/>
        <w:spacing w:line="240"/>
        <w:ind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少样本学习：人类只需少量样本即可学习，而模型需要大量数据。</w:t>
      </w:r>
    </w:p>
    <w:p>
      <w:pPr>
        <w:pBdr/>
        <w:snapToGrid/>
        <w:spacing w:line="240"/>
        <w:ind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③大语言模型（LLM）的固有缺陷。</w:t>
      </w:r>
    </w:p>
    <w:p>
      <w:pPr>
        <w:pBdr/>
        <w:snapToGrid/>
        <w:spacing w:line="240"/>
        <w:ind w:leftChars="200" w:firstLineChars="200"/>
        <w:rPr>
          <w:rFonts w:ascii="宋体" w:hAnsi="宋体" w:eastAsia="宋体" w:cs="宋体"/>
          <w:i w:val="false"/>
          <w:strike w:val="false"/>
          <w:spacing w:val="0"/>
          <w:sz w:val="26"/>
          <w:u w:val="none"/>
        </w:rPr>
      </w:pPr>
      <w:r>
        <w:rPr>
          <w:rFonts w:ascii="宋体" w:hAnsi="宋体" w:eastAsia="宋体" w:cs="宋体"/>
          <w:b/>
          <w:i w:val="false"/>
          <w:strike w:val="false"/>
          <w:color w:val="FF0000"/>
          <w:spacing w:val="0"/>
          <w:sz w:val="26"/>
          <w:u w:val="none"/>
        </w:rPr>
        <w:t>幻觉（Hallucination）</w:t>
      </w:r>
      <w:r>
        <w:rPr>
          <w:rFonts w:ascii="宋体" w:hAnsi="宋体" w:eastAsia="宋体" w:cs="宋体"/>
          <w:i w:val="false"/>
          <w:strike w:val="false"/>
          <w:spacing w:val="0"/>
          <w:sz w:val="26"/>
          <w:u w:val="none"/>
        </w:rPr>
        <w:t>：生成与输入无关或事实错误的内容（如虚构参考文献）。</w:t>
      </w:r>
    </w:p>
    <w:p>
      <w:pPr>
        <w:pBdr/>
        <w:snapToGrid/>
        <w:spacing w:line="240"/>
        <w:ind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可控性：生成结果的风格、价值观或安全性。长文本处理：上下文窗口有限。</w:t>
      </w:r>
    </w:p>
    <w:p>
      <w:pPr>
        <w:pBdr>
          <w:bottom/>
        </w:pBdr>
        <w:snapToGrid/>
        <w:spacing w:line="240"/>
        <w:ind w:firstLineChars="200"/>
        <w:rPr/>
      </w:pPr>
      <w:r>
        <w:rPr>
          <w:rFonts w:ascii="宋体" w:hAnsi="宋体" w:eastAsia="宋体" w:cs="宋体"/>
          <w:i w:val="false"/>
          <w:strike w:val="false"/>
          <w:spacing w:val="0"/>
          <w:sz w:val="26"/>
          <w:u w:val="none"/>
        </w:rPr>
        <w:t>④</w:t>
      </w:r>
      <w:r>
        <w:rPr>
          <w:rFonts w:ascii="宋体" w:hAnsi="宋体" w:eastAsia="宋体" w:cs="宋体"/>
          <w:b/>
          <w:i w:val="false"/>
          <w:strike w:val="false"/>
          <w:spacing w:val="0"/>
          <w:sz w:val="26"/>
          <w:u w:val="none"/>
        </w:rPr>
        <w:t>多模态与跨模态挑战</w:t>
      </w:r>
      <w:r>
        <w:rPr>
          <w:rFonts w:ascii="宋体" w:hAnsi="宋体" w:eastAsia="宋体" w:cs="宋体"/>
          <w:i w:val="false"/>
          <w:strike w:val="false"/>
          <w:spacing w:val="0"/>
          <w:sz w:val="26"/>
          <w:u w:val="none"/>
        </w:rPr>
        <w:t>。</w:t>
      </w:r>
    </w:p>
    <w:p>
      <w:pPr>
        <w:snapToGrid/>
        <w:spacing w:line="240"/>
        <w:ind w:leftChars="200" w:firstLineChars="200"/>
        <w:rPr/>
      </w:pPr>
      <w:r>
        <w:rPr>
          <w:rFonts w:ascii="宋体" w:hAnsi="宋体" w:eastAsia="宋体" w:cs="宋体"/>
          <w:i w:val="false"/>
          <w:strike w:val="false"/>
          <w:spacing w:val="0"/>
          <w:sz w:val="26"/>
          <w:u w:val="none"/>
        </w:rPr>
        <w:t>对齐问题：文本、图像、音频等多模态信号的语义对齐。</w:t>
      </w:r>
    </w:p>
    <w:p>
      <w:pPr>
        <w:pBdr/>
        <w:snapToGrid/>
        <w:spacing w:line="240"/>
        <w:ind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跨模态生成：保持一致性（例如根据文本生成视频时的人物身份一致性）。</w:t>
      </w:r>
    </w:p>
    <w:p>
      <w:pPr>
        <w:pBdr>
          <w:bottom/>
        </w:pBdr>
        <w:snapToGrid/>
        <w:spacing w:line="240"/>
        <w:ind w:leftChars="0" w:firstLineChars="200"/>
        <w:rPr/>
      </w:pPr>
      <w:r>
        <w:rPr>
          <w:rFonts w:ascii="宋体" w:hAnsi="宋体" w:eastAsia="宋体" w:cs="宋体"/>
          <w:i w:val="false"/>
          <w:strike w:val="false"/>
          <w:spacing w:val="0"/>
          <w:sz w:val="26"/>
          <w:u w:val="none"/>
        </w:rPr>
        <w:t>⑤伦理与社会问题</w:t>
      </w:r>
    </w:p>
    <w:p>
      <w:pPr>
        <w:snapToGrid/>
        <w:spacing w:line="240"/>
        <w:ind w:leftChars="0" w:firstLineChars="200"/>
        <w:rPr>
          <w:b/>
        </w:rPr>
      </w:pPr>
      <w:r>
        <w:rPr>
          <w:rFonts w:ascii="宋体" w:hAnsi="宋体" w:eastAsia="宋体" w:cs="宋体"/>
          <w:i w:val="false"/>
          <w:strike w:val="false"/>
          <w:spacing w:val="0"/>
          <w:sz w:val="26"/>
          <w:u w:val="none"/>
        </w:rPr>
        <w:t>⑥评估与</w:t>
      </w:r>
      <w:r>
        <w:rPr>
          <w:rFonts w:ascii="宋体" w:hAnsi="宋体" w:eastAsia="宋体" w:cs="宋体"/>
          <w:b/>
          <w:i w:val="false"/>
          <w:strike w:val="false"/>
          <w:spacing w:val="0"/>
          <w:sz w:val="26"/>
          <w:u w:val="none"/>
        </w:rPr>
        <w:t>可解释性。</w:t>
      </w:r>
    </w:p>
    <w:p>
      <w:pPr>
        <w:snapToGrid/>
        <w:spacing w:line="240"/>
        <w:ind w:leftChars="200" w:firstLineChars="200"/>
        <w:rPr/>
      </w:pPr>
      <w:r>
        <w:rPr>
          <w:rFonts w:ascii="宋体" w:hAnsi="宋体" w:eastAsia="宋体" w:cs="宋体"/>
          <w:i w:val="false"/>
          <w:strike w:val="false"/>
          <w:spacing w:val="0"/>
          <w:sz w:val="26"/>
          <w:u w:val="none"/>
        </w:rPr>
        <w:t>评估指标局限：BLEU、ROUGE等传统指标无法全面反映语义质量。</w:t>
      </w:r>
    </w:p>
    <w:p>
      <w:pPr>
        <w:pBdr/>
        <w:snapToGrid/>
        <w:spacing w:line="240"/>
        <w:ind w:leftChars="200" w:firstLineChars="200"/>
        <w:rPr>
          <w:rFonts w:ascii="宋体" w:hAnsi="宋体" w:eastAsia="宋体" w:cs="宋体"/>
          <w:sz w:val="26"/>
        </w:rPr>
      </w:pPr>
      <w:r>
        <w:rPr>
          <w:rFonts w:ascii="宋体" w:hAnsi="宋体" w:eastAsia="宋体" w:cs="宋体"/>
          <w:i w:val="false"/>
          <w:strike w:val="false"/>
          <w:spacing w:val="0"/>
          <w:sz w:val="26"/>
          <w:u w:val="none"/>
        </w:rPr>
        <w:t>黑箱问题：模型决策过程难以解释（尤其在医疗、司法等高风险领域）。</w:t>
      </w:r>
    </w:p>
    <w:p>
      <w:pPr>
        <w:pBdr>
          <w:bottom/>
        </w:pBdr>
        <w:snapToGrid/>
        <w:spacing w:line="240"/>
        <w:ind/>
        <w:rPr>
          <w:rFonts w:ascii="宋体" w:hAnsi="宋体" w:eastAsia="宋体" w:cs="宋体"/>
          <w:sz w:val="26"/>
        </w:rPr>
      </w:pPr>
    </w:p>
    <w:p>
      <w:pPr>
        <w:pStyle w:val="000002"/>
        <w:numPr>
          <w:ilvl w:val="0"/>
          <w:numId w:val="1"/>
        </w:numPr>
        <w:rPr>
          <w:rFonts w:ascii="宋体" w:hAnsi="宋体" w:eastAsia="宋体" w:cs="宋体"/>
        </w:rPr>
      </w:pPr>
      <w:r>
        <w:rPr>
          <w:rFonts w:ascii="宋体" w:hAnsi="宋体" w:eastAsia="宋体" w:cs="宋体"/>
        </w:rPr>
        <w:t>潜在语义分析(LSA)</w:t>
      </w:r>
    </w:p>
    <w:p>
      <w:pPr>
        <w:numPr/>
        <w:pBdr/>
        <w:ind w:left="0" w:firstLineChars="200"/>
        <w:rPr>
          <w:rFonts w:ascii="宋体" w:hAnsi="宋体" w:eastAsia="宋体" w:cs="宋体"/>
          <w:sz w:val="26"/>
        </w:rPr>
      </w:pPr>
      <w:r>
        <w:rPr>
          <w:rFonts w:ascii="宋体" w:hAnsi="宋体" w:eastAsia="宋体" w:cs="宋体"/>
          <w:i w:val="false"/>
          <w:strike w:val="false"/>
          <w:spacing w:val="0"/>
          <w:sz w:val="26"/>
          <w:u w:val="none"/>
        </w:rPr>
        <w:t xml:space="preserve">1、概述  </w:t>
      </w:r>
    </w:p>
    <w:p>
      <w:pPr>
        <w:pBdr/>
        <w:ind w:left="0"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潜在语义分析( latent semantic analysis, LSA) 是一种无监督学习方法，主要用于文本的话题分析，其特点是通过矩阵分解发现文本与单词之间的基于话题的语义关系。</w:t>
      </w:r>
    </w:p>
    <w:p>
      <w:pPr>
        <w:pBdr/>
        <w:ind w:left="0" w:leftChars="200" w:firstLineChars="200"/>
        <w:rPr>
          <w:rFonts w:ascii="宋体" w:hAnsi="宋体" w:eastAsia="宋体" w:cs="宋体"/>
          <w:sz w:val="26"/>
        </w:rPr>
      </w:pPr>
      <w:r>
        <w:rPr>
          <w:rFonts w:ascii="宋体" w:hAnsi="宋体" w:eastAsia="宋体" w:cs="宋体"/>
          <w:sz w:val="26"/>
        </w:rPr>
        <w:t>文本信息处理的传统方法以单词向量表示文本的语义内容，以单词向量空间的度量表示文本之间的语义相似度（比如正交表示相似度为0）。潜在语义分析旨在解决这种不能精确表示语义的问题，试图从大量文本数据中发现潜在的话题。</w:t>
      </w:r>
    </w:p>
    <w:p>
      <w:pPr>
        <w:pBdr/>
        <w:ind w:leftChars="0" w:firstLineChars="0"/>
        <w:rPr>
          <w:rFonts w:ascii="宋体" w:hAnsi="宋体" w:eastAsia="宋体" w:cs="宋体"/>
          <w:sz w:val="26"/>
        </w:rPr>
      </w:pPr>
      <w:r>
        <w:rPr>
          <w:rFonts w:ascii="宋体" w:hAnsi="宋体" w:eastAsia="宋体" w:cs="宋体"/>
          <w:sz w:val="26"/>
        </w:rPr>
        <w:tab/>
        <w:t>2、单词向量</w:t>
      </w:r>
    </w:p>
    <w:p>
      <w:pPr>
        <w:pBdr/>
        <w:ind w:left="0" w:leftChars="200" w:firstLineChars="200"/>
        <w:rPr>
          <w:rFonts w:ascii="宋体" w:hAnsi="宋体" w:eastAsia="宋体" w:cs="宋体"/>
          <w:sz w:val="26"/>
        </w:rPr>
      </w:pPr>
      <w:r>
        <w:rPr>
          <w:rFonts w:ascii="宋体" w:hAnsi="宋体" w:eastAsia="宋体" w:cs="宋体"/>
          <w:sz w:val="26"/>
        </w:rPr>
        <w:t>①基本思路：用一个向量表示文本的“语义”，向量的每一维对应一个单词，其数值为该单词在该文本中出现的</w:t>
      </w:r>
      <w:r>
        <w:rPr>
          <w:rFonts w:ascii="宋体" w:hAnsi="宋体" w:eastAsia="宋体" w:cs="宋体"/>
          <w:b/>
          <w:sz w:val="26"/>
        </w:rPr>
        <w:t>频数或权值</w:t>
      </w:r>
      <w:r>
        <w:rPr>
          <w:rFonts w:ascii="宋体" w:hAnsi="宋体" w:eastAsia="宋体" w:cs="宋体"/>
          <w:sz w:val="26"/>
        </w:rPr>
        <w:t>。</w:t>
      </w:r>
    </w:p>
    <w:p>
      <w:pPr>
        <w:pBdr/>
        <w:ind w:left="0" w:leftChars="200" w:firstLineChars="200"/>
        <w:rPr>
          <w:rFonts w:ascii="宋体" w:hAnsi="宋体" w:eastAsia="宋体" w:cs="宋体"/>
          <w:sz w:val="26"/>
        </w:rPr>
      </w:pPr>
      <w:r>
        <w:rPr>
          <w:rFonts w:ascii="宋体" w:hAnsi="宋体" w:eastAsia="宋体" w:cs="宋体"/>
          <w:sz w:val="26"/>
        </w:rPr>
        <w:t>②基本假设：文本中所有单词的出现情况表示了文本的语义内容。每个文本都表示为一个向量，存在于一个向量空间。向量空间的度量，如内积或标准化内积表示文本之间的“语义相似度”。</w:t>
      </w:r>
    </w:p>
    <w:p>
      <w:pPr>
        <w:pBdr/>
        <w:ind w:left="0" w:leftChars="200" w:firstLineChars="200"/>
        <w:rPr>
          <w:rFonts w:ascii="宋体" w:hAnsi="宋体" w:eastAsia="宋体" w:cs="宋体"/>
          <w:sz w:val="26"/>
        </w:rPr>
      </w:pPr>
      <w:r>
        <w:rPr>
          <w:rFonts w:ascii="宋体" w:hAnsi="宋体" w:eastAsia="宋体" w:cs="宋体"/>
          <w:sz w:val="26"/>
        </w:rPr>
        <w:t>③单词文本矩阵式系数矩阵，元素为频数或权值，m个单词n个文本为一个特征矩阵。</w:t>
      </w:r>
    </w:p>
    <w:p>
      <w:pPr>
        <w:pBdr/>
        <w:ind w:left="0" w:leftChars="200" w:firstLineChars="200"/>
        <w:jc w:val="center"/>
        <w:rPr>
          <w:rFonts w:ascii="宋体" w:hAnsi="宋体" w:eastAsia="宋体" w:cs="宋体"/>
          <w:sz w:val="26"/>
        </w:rPr>
      </w:pPr>
      <w:r>
        <w:rPr>
          <w:rFonts w:ascii="宋体" w:hAnsi="宋体" w:eastAsia="宋体" w:cs="宋体"/>
          <w:sz w:val="26"/>
        </w:rPr>
        <w:drawing>
          <wp:inline distT="0" distB="0" distL="0" distR="0">
            <wp:extent cx="2562238" cy="1437700"/>
            <wp:effectExtent l="0" t="0" r="0" b="0"/>
            <wp:docPr id="8" name="picture" descr="descript"/>
            <wp:cNvGraphicFramePr/>
            <a:graphic>
              <a:graphicData uri="http://schemas.openxmlformats.org/drawingml/2006/picture">
                <pic:pic>
                  <pic:nvPicPr>
                    <pic:cNvPr id="9" name="picture" descr="descript"/>
                    <pic:cNvPicPr/>
                  </pic:nvPicPr>
                  <pic:blipFill rotWithShape="true">
                    <a:blip r:embed="rId7">
                      <a:extLst/>
                    </a:blip>
                    <a:srcRect l="5974" t="0" r="14380" b="-4664"/>
                    <a:stretch/>
                  </pic:blipFill>
                  <pic:spPr>
                    <a:xfrm rot="0" flipH="false" flipV="false">
                      <a:off x="0" y="0"/>
                      <a:ext cx="2562238" cy="1437700"/>
                    </a:xfrm>
                    <a:prstGeom prst="rect">
                      <a:avLst/>
                    </a:prstGeom>
                  </pic:spPr>
                </pic:pic>
              </a:graphicData>
            </a:graphic>
          </wp:inline>
        </w:drawing>
      </w:r>
    </w:p>
    <w:p>
      <w:pPr>
        <w:pBdr>
          <w:bottom/>
        </w:pBdr>
        <w:ind w:left="0" w:leftChars="200" w:firstLineChars="200"/>
        <w:rPr>
          <w:rFonts w:ascii="宋体" w:hAnsi="宋体" w:eastAsia="宋体" w:cs="宋体"/>
          <w:sz w:val="26"/>
        </w:rPr>
      </w:pPr>
      <w:r>
        <w:rPr>
          <w:rFonts w:ascii="宋体" w:hAnsi="宋体" w:eastAsia="宋体" w:cs="宋体"/>
          <w:sz w:val="26"/>
        </w:rPr>
        <w:t>如图，xij代表每个单词在文本中出现的频次或权值。</w:t>
      </w:r>
    </w:p>
    <w:p>
      <w:pPr>
        <w:pBdr/>
        <w:ind w:left="0" w:leftChars="200" w:firstLineChars="200"/>
        <w:rPr>
          <w:rFonts w:ascii="宋体" w:hAnsi="宋体" w:eastAsia="宋体" w:cs="宋体"/>
          <w:sz w:val="26"/>
        </w:rPr>
      </w:pPr>
      <w:r>
        <w:rPr>
          <w:rFonts w:ascii="宋体" w:hAnsi="宋体" w:eastAsia="宋体" w:cs="宋体"/>
          <w:sz w:val="26"/>
        </w:rPr>
        <w:t>④单词向量空间模型的优缺点</w:t>
      </w:r>
    </w:p>
    <w:p>
      <w:pPr>
        <w:pBdr/>
        <w:ind w:left="0" w:leftChars="200" w:firstLineChars="200"/>
        <w:rPr>
          <w:rFonts w:ascii="宋体" w:hAnsi="宋体" w:eastAsia="宋体" w:cs="宋体"/>
          <w:i w:val="false"/>
          <w:strike w:val="false"/>
          <w:spacing w:val="0"/>
          <w:sz w:val="26"/>
          <w:u w:val="none"/>
        </w:rPr>
      </w:pPr>
      <w:r>
        <w:rPr>
          <w:rFonts w:ascii="宋体" w:hAnsi="宋体" w:eastAsia="宋体" w:cs="宋体"/>
          <w:sz w:val="26"/>
        </w:rPr>
        <w:tab/>
        <w:tab/>
        <w:t>优点：实现</w:t>
      </w:r>
      <w:r>
        <w:rPr>
          <w:rFonts w:ascii="宋体" w:hAnsi="宋体" w:eastAsia="宋体" w:cs="宋体"/>
          <w:i w:val="false"/>
          <w:strike w:val="false"/>
          <w:spacing w:val="0"/>
          <w:sz w:val="26"/>
          <w:u w:val="none"/>
        </w:rPr>
        <w:t>简单，计算效率高。因为单词向量通常是稀疏的，两个向量的内积计算只需要在其同不为零的维度上进行即可，需要的计算很少，可以高效地完成。</w:t>
      </w:r>
    </w:p>
    <w:p>
      <w:pPr>
        <w:pBdr>
          <w:bottom/>
        </w:pBdr>
        <w:ind w:leftChars="600" w:firstLineChars="200"/>
        <w:rPr>
          <w:rFonts w:ascii="宋体" w:hAnsi="宋体" w:eastAsia="宋体" w:cs="宋体"/>
          <w:sz w:val="26"/>
        </w:rPr>
      </w:pPr>
      <w:r>
        <w:rPr>
          <w:rFonts w:ascii="宋体" w:hAnsi="宋体" w:eastAsia="宋体" w:cs="宋体"/>
          <w:sz w:val="26"/>
        </w:rPr>
        <w:t>缺点：</w:t>
      </w:r>
      <w:r>
        <w:rPr>
          <w:rFonts w:ascii="宋体" w:hAnsi="宋体" w:eastAsia="宋体" w:cs="宋体"/>
          <w:i w:val="false"/>
          <w:strike w:val="false"/>
          <w:spacing w:val="0"/>
          <w:sz w:val="26"/>
          <w:u w:val="none"/>
        </w:rPr>
        <w:t>内积相似度未必能够准确表达两个文本的语义相似度上。（一词多义性及多词一义性，存在不精确问题）</w:t>
      </w:r>
    </w:p>
    <w:p>
      <w:pPr>
        <w:pBdr/>
        <w:ind w:left="0" w:leftChars="200" w:firstLineChars="200"/>
        <w:rPr>
          <w:rFonts w:ascii="宋体" w:hAnsi="宋体" w:eastAsia="宋体" w:cs="宋体"/>
          <w:sz w:val="26"/>
        </w:rPr>
      </w:pPr>
    </w:p>
    <w:p>
      <w:pPr>
        <w:pBdr/>
        <w:ind w:leftChars="0" w:firstLineChars="0"/>
        <w:rPr>
          <w:rFonts w:ascii="宋体" w:hAnsi="宋体" w:eastAsia="宋体" w:cs="宋体"/>
          <w:sz w:val="26"/>
        </w:rPr>
      </w:pPr>
      <w:r>
        <w:rPr>
          <w:rFonts w:ascii="宋体" w:hAnsi="宋体" w:eastAsia="宋体" w:cs="宋体"/>
          <w:sz w:val="26"/>
        </w:rPr>
        <w:tab/>
        <w:t>3、话题向量</w:t>
      </w:r>
    </w:p>
    <w:p>
      <w:pPr>
        <w:pBdr/>
        <w:ind w:left="0" w:leftChars="200" w:firstLineChars="200"/>
        <w:rPr>
          <w:rFonts w:ascii="宋体" w:hAnsi="宋体" w:eastAsia="宋体" w:cs="宋体"/>
          <w:sz w:val="26"/>
        </w:rPr>
      </w:pPr>
      <w:r>
        <w:rPr>
          <w:rFonts w:ascii="宋体" w:hAnsi="宋体" w:eastAsia="宋体" w:cs="宋体"/>
          <w:sz w:val="26"/>
        </w:rPr>
        <w:t>话题为文本所讨论的内容或主题，一个文本可以含有一个或多个话题。基本思想：若两个文本话题相似，那么两者语义应该也相似。</w:t>
      </w:r>
    </w:p>
    <w:p>
      <w:pPr>
        <w:pBdr/>
        <w:ind w:left="0" w:leftChars="200" w:firstLineChars="200"/>
        <w:rPr>
          <w:rFonts w:ascii="宋体" w:hAnsi="宋体" w:eastAsia="宋体" w:cs="宋体"/>
          <w:sz w:val="26"/>
        </w:rPr>
      </w:pPr>
      <w:r>
        <w:rPr>
          <w:rFonts w:ascii="宋体" w:hAnsi="宋体" w:eastAsia="宋体" w:cs="宋体"/>
          <w:sz w:val="26"/>
        </w:rPr>
        <w:t>下面是一个话题向量，k个话题，每个话题m维，til是单词wi在话题tl上的权值，代表该单词在该话题中的重要性。</w:t>
      </w:r>
    </w:p>
    <w:p>
      <w:pPr>
        <w:pBdr>
          <w:bottom/>
        </w:pBdr>
        <w:ind w:left="0" w:leftChars="200" w:firstLineChars="200"/>
        <w:jc w:val="center"/>
        <w:rPr>
          <w:rFonts w:ascii="宋体" w:hAnsi="宋体" w:eastAsia="宋体" w:cs="宋体"/>
          <w:sz w:val="26"/>
        </w:rPr>
      </w:pPr>
      <w:r>
        <w:rPr>
          <w:rFonts w:ascii="宋体" w:hAnsi="宋体" w:eastAsia="宋体" w:cs="宋体"/>
          <w:sz w:val="26"/>
        </w:rPr>
        <w:drawing>
          <wp:inline distT="0" distB="0" distL="0" distR="0">
            <wp:extent cx="2743200" cy="1519437"/>
            <wp:effectExtent l="0" t="0" r="0" b="0"/>
            <wp:docPr id="11" name="picture" descr="descript"/>
            <wp:cNvGraphicFramePr/>
            <a:graphic>
              <a:graphicData uri="http://schemas.openxmlformats.org/drawingml/2006/picture">
                <pic:pic>
                  <pic:nvPicPr>
                    <pic:cNvPr id="12" name="picture" descr="descript"/>
                    <pic:cNvPicPr/>
                  </pic:nvPicPr>
                  <pic:blipFill rotWithShape="true">
                    <a:blip r:embed="rId8">
                      <a:extLst/>
                    </a:blip>
                    <a:stretch/>
                  </pic:blipFill>
                  <pic:spPr>
                    <a:xfrm flipH="false" flipV="false">
                      <a:off x="0" y="0"/>
                      <a:ext cx="2743200" cy="1519437"/>
                    </a:xfrm>
                    <a:prstGeom prst="rect">
                      <a:avLst/>
                    </a:prstGeom>
                  </pic:spPr>
                </pic:pic>
              </a:graphicData>
            </a:graphic>
          </wp:inline>
        </w:drawing>
      </w:r>
    </w:p>
    <w:p>
      <w:pPr>
        <w:pBdr/>
        <w:ind w:left="0" w:leftChars="200" w:firstLineChars="200"/>
        <w:rPr>
          <w:rFonts w:ascii="宋体" w:hAnsi="宋体" w:eastAsia="宋体" w:cs="宋体"/>
          <w:sz w:val="26"/>
        </w:rPr>
      </w:pPr>
      <w:r>
        <w:rPr>
          <w:rFonts w:ascii="宋体" w:hAnsi="宋体" w:eastAsia="宋体" w:cs="宋体"/>
          <w:sz w:val="26"/>
        </w:rPr>
        <w:t>下面是一个文本-话题矩阵。每个列向量对应一个文本，每一行对应话题ti。元素yij代表文本dj在话题ti出现的权值。也可以表示为Y=(y1,y2,...,yn)，每一列对应一个文本。</w:t>
      </w:r>
    </w:p>
    <w:p>
      <w:pPr>
        <w:pBdr>
          <w:bottom/>
        </w:pBdr>
        <w:ind w:left="0" w:leftChars="200" w:firstLineChars="200"/>
        <w:jc w:val="center"/>
        <w:rPr>
          <w:rFonts w:ascii="宋体" w:hAnsi="宋体" w:eastAsia="宋体" w:cs="宋体"/>
          <w:sz w:val="26"/>
        </w:rPr>
      </w:pPr>
      <w:r>
        <w:rPr>
          <w:rFonts w:ascii="宋体" w:hAnsi="宋体" w:eastAsia="宋体" w:cs="宋体"/>
          <w:sz w:val="26"/>
        </w:rPr>
        <w:drawing>
          <wp:inline distT="0" distB="0" distL="0" distR="0">
            <wp:extent cx="2371725" cy="1028700"/>
            <wp:effectExtent l="0" t="0" r="0" b="0"/>
            <wp:docPr id="14" name="picture" descr="descript"/>
            <wp:cNvGraphicFramePr/>
            <a:graphic>
              <a:graphicData uri="http://schemas.openxmlformats.org/drawingml/2006/picture">
                <pic:pic>
                  <pic:nvPicPr>
                    <pic:cNvPr id="15" name="picture" descr="descript"/>
                    <pic:cNvPicPr/>
                  </pic:nvPicPr>
                  <pic:blipFill rotWithShape="true">
                    <a:blip r:embed="rId9">
                      <a:extLst>
                        <a:ext uri="{96DAC541-7B7A-43D3-8B79-37D633B846F1}">
                          <asvg:svgBlip r:embed="rId10"/>
                        </a:ext>
                      </a:extLst>
                    </a:blip>
                    <a:srcRect/>
                    <a:stretch/>
                  </pic:blipFill>
                  <pic:spPr>
                    <a:xfrm>
                      <a:off x="0" y="0"/>
                      <a:ext cx="2371725" cy="1028700"/>
                    </a:xfrm>
                    <a:prstGeom prst="rect">
                      <a:avLst/>
                    </a:prstGeom>
                  </pic:spPr>
                </pic:pic>
              </a:graphicData>
            </a:graphic>
          </wp:inline>
        </w:drawing>
      </w:r>
    </w:p>
    <w:p>
      <w:pPr>
        <w:pBdr/>
        <w:ind w:leftChars="0" w:firstLineChars="0"/>
        <w:rPr>
          <w:rFonts w:ascii="宋体" w:hAnsi="宋体" w:eastAsia="宋体" w:cs="宋体"/>
          <w:sz w:val="26"/>
        </w:rPr>
      </w:pPr>
      <w:r>
        <w:rPr>
          <w:rFonts w:ascii="宋体" w:hAnsi="宋体" w:eastAsia="宋体" w:cs="宋体"/>
          <w:sz w:val="26"/>
        </w:rPr>
        <w:tab/>
        <w:tab/>
        <w:t>于是我们有了三个矩阵之间关系</w:t>
      </w:r>
      <w:r>
        <w:rPr>
          <w:rFonts w:ascii="宋体" w:hAnsi="宋体" w:eastAsia="宋体" w:cs="宋体"/>
          <w:b/>
          <w:sz w:val="26"/>
        </w:rPr>
        <w:t>X≈TY</w:t>
      </w:r>
      <w:r>
        <w:rPr>
          <w:rFonts w:ascii="宋体" w:hAnsi="宋体" w:eastAsia="宋体" w:cs="宋体"/>
          <w:sz w:val="26"/>
        </w:rPr>
        <w:t>，X是单词文本矩阵，T是话题向量，Y是话题向量矩阵，这就是单词向量空间到话题向量空间的线性变换，也是潜在语义分析的主要公式，“潜在”指的是话题。然后我们可以将X的列向量展开得到：</w:t>
      </w:r>
    </w:p>
    <w:p>
      <w:pPr>
        <w:pBdr>
          <w:bottom/>
        </w:pBdr>
        <w:ind w:leftChars="0" w:firstLineChars="0"/>
        <w:rPr>
          <w:rFonts w:ascii="宋体" w:hAnsi="宋体" w:eastAsia="宋体" w:cs="宋体"/>
          <w:sz w:val="26"/>
        </w:rPr>
      </w:pPr>
      <w:r>
        <w:rPr/>
        <w:drawing>
          <wp:inline distT="0" distB="0" distL="0" distR="0">
            <wp:extent cx="4998720" cy="465497"/>
            <wp:effectExtent l="0" t="0" r="0" b="0"/>
            <wp:docPr id="17" name="picture" descr="descript"/>
            <wp:cNvGraphicFramePr/>
            <a:graphic>
              <a:graphicData uri="http://schemas.openxmlformats.org/drawingml/2006/picture">
                <pic:pic>
                  <pic:nvPicPr>
                    <pic:cNvPr id="18" name="picture" descr="descript"/>
                    <pic:cNvPicPr/>
                  </pic:nvPicPr>
                  <pic:blipFill rotWithShape="true">
                    <a:blip r:embed="rId11">
                      <a:extLst/>
                    </a:blip>
                    <a:srcRect/>
                    <a:stretch/>
                  </pic:blipFill>
                  <pic:spPr>
                    <a:xfrm>
                      <a:off x="0" y="0"/>
                      <a:ext cx="4998720" cy="465497"/>
                    </a:xfrm>
                    <a:prstGeom prst="rect">
                      <a:avLst/>
                    </a:prstGeom>
                    <a:ln>
                      <a:headEnd/>
                      <a:tailEnd/>
                    </a:ln>
                  </pic:spPr>
                </pic:pic>
              </a:graphicData>
            </a:graphic>
          </wp:inline>
        </w:drawing>
      </w:r>
    </w:p>
    <w:p>
      <w:pPr>
        <w:pBdr/>
        <w:ind w:leftChars="0" w:firstLineChars="0"/>
        <w:rPr>
          <w:rFonts w:ascii="宋体" w:hAnsi="宋体" w:eastAsia="宋体" w:cs="宋体"/>
          <w:sz w:val="26"/>
        </w:rPr>
      </w:pPr>
      <w:r>
        <w:rPr>
          <w:rFonts w:ascii="宋体" w:hAnsi="宋体" w:eastAsia="宋体" w:cs="宋体"/>
          <w:sz w:val="26"/>
        </w:rPr>
        <w:tab/>
        <w:t>4、潜在语义分析LSA</w:t>
      </w:r>
    </w:p>
    <w:p>
      <w:pPr>
        <w:numPr/>
        <w:pBdr/>
        <w:ind w:left="0" w:leftChars="200" w:firstLineChars="200"/>
        <w:rPr>
          <w:rFonts w:ascii="宋体" w:hAnsi="宋体" w:eastAsia="宋体" w:cs="宋体"/>
          <w:sz w:val="26"/>
        </w:rPr>
      </w:pPr>
      <w:r>
        <w:rPr>
          <w:rFonts w:ascii="宋体" w:hAnsi="宋体" w:eastAsia="宋体" w:cs="宋体"/>
          <w:sz w:val="26"/>
        </w:rPr>
        <w:t>①介绍</w:t>
      </w:r>
    </w:p>
    <w:p>
      <w:pPr>
        <w:numPr/>
        <w:pBdr/>
        <w:ind w:leftChars="400" w:firstLineChars="200"/>
        <w:rPr>
          <w:rFonts w:ascii="宋体" w:hAnsi="宋体" w:eastAsia="宋体" w:cs="宋体"/>
          <w:sz w:val="26"/>
        </w:rPr>
      </w:pPr>
      <w:r>
        <w:rPr>
          <w:rFonts w:ascii="宋体" w:hAnsi="宋体" w:eastAsia="宋体" w:cs="宋体"/>
          <w:sz w:val="26"/>
        </w:rPr>
        <w:t>LSA基本思想就是把高维文档降到低维空间，这个空间就是潜在语义空间。文本的潜在语义</w:t>
      </w:r>
      <w:r>
        <w:rPr>
          <w:rFonts w:ascii="宋体" w:hAnsi="宋体" w:eastAsia="宋体" w:cs="宋体"/>
          <w:i w:val="false"/>
          <w:strike w:val="false"/>
          <w:spacing w:val="0"/>
          <w:sz w:val="26"/>
          <w:u w:val="none"/>
        </w:rPr>
        <w:t>可以通过词与文档的共现模式推断，而非仅依赖表面词汇匹配。</w:t>
      </w:r>
    </w:p>
    <w:p>
      <w:pPr>
        <w:numPr/>
        <w:pBdr/>
        <w:ind w:leftChars="400" w:firstLineChars="200"/>
        <w:rPr>
          <w:rFonts w:ascii="宋体" w:hAnsi="宋体" w:eastAsia="宋体" w:cs="宋体"/>
          <w:sz w:val="26"/>
        </w:rPr>
      </w:pPr>
      <w:r>
        <w:rPr>
          <w:rFonts w:ascii="宋体" w:hAnsi="宋体" w:eastAsia="宋体" w:cs="宋体"/>
          <w:sz w:val="26"/>
        </w:rPr>
        <w:t>LSA利用矩阵奇异值分解，将分解得到的左矩阵作为话题向量空间，将对角矩阵与右矩阵的乘积作为文本在话题向量空间的表示。</w:t>
      </w:r>
    </w:p>
    <w:p>
      <w:pPr>
        <w:numPr/>
        <w:pBdr/>
        <w:ind w:left="0" w:leftChars="200" w:firstLineChars="200"/>
        <w:rPr>
          <w:rFonts w:ascii="宋体" w:hAnsi="宋体" w:eastAsia="宋体" w:cs="宋体"/>
          <w:sz w:val="26"/>
        </w:rPr>
      </w:pPr>
      <w:r>
        <w:rPr>
          <w:rFonts w:ascii="宋体" w:hAnsi="宋体" w:eastAsia="宋体" w:cs="宋体"/>
          <w:sz w:val="26"/>
        </w:rPr>
        <w:t>②奇异值分解算法</w:t>
      </w:r>
    </w:p>
    <w:p>
      <w:pPr>
        <w:numPr/>
        <w:pBdr/>
        <w:ind w:left="0" w:leftChars="200" w:firstLineChars="200"/>
        <w:rPr>
          <w:rFonts w:ascii="宋体" w:hAnsi="宋体" w:eastAsia="宋体" w:cs="宋体"/>
          <w:sz w:val="26"/>
        </w:rPr>
      </w:pPr>
      <w:r>
        <w:rPr>
          <w:rFonts w:ascii="宋体" w:hAnsi="宋体" w:eastAsia="宋体" w:cs="宋体"/>
          <w:sz w:val="26"/>
        </w:rPr>
        <w:tab/>
        <w:t>步骤1）构建单词-文本矩阵</w:t>
      </w:r>
    </w:p>
    <w:p>
      <w:pPr>
        <w:numPr/>
        <w:pBdr/>
        <w:ind w:left="0" w:leftChars="200" w:firstLineChars="200"/>
        <w:rPr>
          <w:rFonts w:ascii="宋体" w:hAnsi="宋体" w:eastAsia="宋体" w:cs="宋体"/>
          <w:sz w:val="26"/>
        </w:rPr>
      </w:pPr>
      <w:r>
        <w:rPr>
          <w:rFonts w:ascii="宋体" w:hAnsi="宋体" w:eastAsia="宋体" w:cs="宋体"/>
          <w:sz w:val="26"/>
        </w:rPr>
        <w:tab/>
        <w:t>对于给定的文本集合D和单词集合W，可以得到单词-文本矩阵X：</w:t>
      </w:r>
    </w:p>
    <w:p>
      <w:pPr>
        <w:numPr/>
        <w:pBdr/>
        <w:ind w:left="0" w:leftChars="200" w:firstLineChars="200"/>
        <w:jc w:val="center"/>
        <w:rPr>
          <w:rFonts w:ascii="宋体" w:hAnsi="宋体" w:eastAsia="宋体" w:cs="宋体"/>
          <w:sz w:val="26"/>
        </w:rPr>
      </w:pPr>
      <w:r>
        <w:rPr>
          <w:rFonts w:ascii="宋体" w:hAnsi="宋体" w:eastAsia="宋体" w:cs="宋体"/>
          <w:sz w:val="26"/>
        </w:rPr>
        <w:drawing>
          <wp:inline distT="0" distB="0" distL="0" distR="0">
            <wp:extent cx="2440087" cy="1209675"/>
            <wp:effectExtent l="0" t="0" r="0" b="0"/>
            <wp:docPr id="20" name="picture" descr="descript"/>
            <wp:cNvGraphicFramePr/>
            <a:graphic>
              <a:graphicData uri="http://schemas.openxmlformats.org/drawingml/2006/picture">
                <pic:pic>
                  <pic:nvPicPr>
                    <pic:cNvPr id="21" name="picture" descr="descript"/>
                    <pic:cNvPicPr/>
                  </pic:nvPicPr>
                  <pic:blipFill rotWithShape="true">
                    <a:blip r:embed="rId12">
                      <a:extLst/>
                    </a:blip>
                    <a:stretch/>
                  </pic:blipFill>
                  <pic:spPr>
                    <a:xfrm flipH="false" flipV="false">
                      <a:off x="0" y="0"/>
                      <a:ext cx="2440087" cy="1209675"/>
                    </a:xfrm>
                    <a:prstGeom prst="rect">
                      <a:avLst/>
                    </a:prstGeom>
                  </pic:spPr>
                </pic:pic>
              </a:graphicData>
            </a:graphic>
          </wp:inline>
        </w:drawing>
      </w:r>
    </w:p>
    <w:p>
      <w:pPr>
        <w:numPr/>
        <w:pBdr/>
        <w:ind w:left="0" w:leftChars="200" w:firstLineChars="200"/>
        <w:rPr>
          <w:rFonts w:ascii="宋体" w:hAnsi="宋体" w:eastAsia="宋体" w:cs="宋体"/>
          <w:sz w:val="26"/>
        </w:rPr>
      </w:pPr>
    </w:p>
    <w:p>
      <w:pPr>
        <w:numPr/>
        <w:pBdr/>
        <w:ind w:left="0" w:leftChars="200" w:firstLineChars="200"/>
        <w:rPr>
          <w:rFonts w:ascii="宋体" w:hAnsi="宋体" w:eastAsia="宋体" w:cs="宋体"/>
          <w:sz w:val="26"/>
        </w:rPr>
      </w:pPr>
      <w:r>
        <w:rPr>
          <w:rFonts w:ascii="宋体" w:hAnsi="宋体" w:eastAsia="宋体" w:cs="宋体"/>
          <w:sz w:val="26"/>
        </w:rPr>
        <w:tab/>
        <w:t>步骤2）截断奇异值分解</w:t>
      </w:r>
    </w:p>
    <w:p>
      <w:pPr>
        <w:numPr/>
        <w:pBdr/>
        <w:ind w:left="0" w:leftChars="200" w:firstLineChars="200"/>
        <w:jc w:val="center"/>
        <w:rPr>
          <w:rFonts w:ascii="宋体" w:hAnsi="宋体" w:eastAsia="宋体" w:cs="宋体"/>
          <w:sz w:val="26"/>
        </w:rPr>
      </w:pPr>
      <w:r>
        <w:rPr>
          <w:rFonts w:ascii="宋体" w:hAnsi="宋体" w:eastAsia="宋体" w:cs="宋体"/>
          <w:sz w:val="26"/>
        </w:rPr>
        <w:drawing>
          <wp:inline distT="0" distB="0" distL="0" distR="0">
            <wp:extent cx="4998720" cy="1278902"/>
            <wp:effectExtent l="0" t="0" r="0" b="0"/>
            <wp:docPr id="23" name="picture" descr="descript"/>
            <wp:cNvGraphicFramePr/>
            <a:graphic>
              <a:graphicData uri="http://schemas.openxmlformats.org/drawingml/2006/picture">
                <pic:pic>
                  <pic:nvPicPr>
                    <pic:cNvPr id="24" name="picture" descr="descript"/>
                    <pic:cNvPicPr/>
                  </pic:nvPicPr>
                  <pic:blipFill rotWithShape="true">
                    <a:blip r:embed="rId13"/>
                    <a:stretch/>
                  </pic:blipFill>
                  <pic:spPr>
                    <a:xfrm>
                      <a:off x="0" y="0"/>
                      <a:ext cx="4998720" cy="1278902"/>
                    </a:xfrm>
                    <a:prstGeom prst="rect">
                      <a:avLst/>
                    </a:prstGeom>
                  </pic:spPr>
                </pic:pic>
              </a:graphicData>
            </a:graphic>
          </wp:inline>
        </w:drawing>
      </w:r>
    </w:p>
    <w:p>
      <w:pPr>
        <w:numPr/>
        <w:pBdr/>
        <w:ind w:left="0" w:leftChars="200" w:firstLineChars="200"/>
        <w:rPr>
          <w:rFonts w:ascii="宋体" w:hAnsi="宋体" w:eastAsia="宋体" w:cs="宋体"/>
          <w:sz w:val="26"/>
        </w:rPr>
      </w:pPr>
    </w:p>
    <w:p>
      <w:pPr>
        <w:numPr/>
        <w:pBdr/>
        <w:ind w:left="0" w:leftChars="200" w:firstLineChars="200"/>
        <w:rPr>
          <w:rFonts w:ascii="宋体" w:hAnsi="宋体" w:eastAsia="宋体" w:cs="宋体"/>
          <w:sz w:val="26"/>
        </w:rPr>
      </w:pPr>
      <w:r>
        <w:rPr>
          <w:rFonts w:ascii="宋体" w:hAnsi="宋体" w:eastAsia="宋体" w:cs="宋体"/>
          <w:sz w:val="26"/>
        </w:rPr>
        <w:tab/>
        <w:t>步骤3）得到话题向量空间Uk。</w:t>
      </w:r>
    </w:p>
    <w:p>
      <w:pPr>
        <w:numPr/>
        <w:pBdr>
          <w:bottom/>
        </w:pBdr>
        <w:ind w:left="0" w:leftChars="200" w:firstLineChars="200"/>
        <w:rPr>
          <w:rFonts w:ascii="宋体" w:hAnsi="宋体" w:eastAsia="宋体" w:cs="宋体"/>
          <w:sz w:val="26"/>
        </w:rPr>
      </w:pPr>
      <w:r>
        <w:rPr>
          <w:rFonts w:ascii="宋体" w:hAnsi="宋体" w:eastAsia="宋体" w:cs="宋体"/>
          <w:sz w:val="26"/>
        </w:rPr>
        <w:tab/>
        <w:t>步骤4）文本话题矩阵</w:t>
      </w:r>
    </w:p>
    <w:p>
      <w:pPr>
        <w:pStyle w:val="000002"/>
        <w:numPr>
          <w:ilvl w:val="0"/>
          <w:numId w:val="1"/>
        </w:numPr>
        <w:rPr>
          <w:rFonts w:ascii="宋体" w:hAnsi="宋体" w:eastAsia="宋体" w:cs="宋体"/>
        </w:rPr>
      </w:pPr>
      <w:r>
        <w:rPr>
          <w:rFonts w:ascii="宋体" w:hAnsi="宋体" w:eastAsia="宋体" w:cs="宋体"/>
        </w:rPr>
        <w:t>词向量(Word2Vec,TF-IDF)</w:t>
      </w:r>
    </w:p>
    <w:p>
      <w:pPr>
        <w:numPr/>
        <w:pBdr/>
        <w:ind w:left="0"/>
        <w:rPr>
          <w:rFonts w:ascii="宋体" w:hAnsi="宋体" w:eastAsia="宋体" w:cs="宋体"/>
          <w:sz w:val="26"/>
        </w:rPr>
      </w:pPr>
      <w:r>
        <w:rPr>
          <w:rFonts w:ascii="宋体" w:hAnsi="宋体" w:eastAsia="宋体" w:cs="宋体"/>
          <w:sz w:val="26"/>
        </w:rPr>
        <w:tab/>
        <w:t>1、什么是词向量</w:t>
      </w:r>
    </w:p>
    <w:p>
      <w:pPr>
        <w:numPr/>
        <w:pBdr/>
        <w:ind w:left="0"/>
        <w:rPr>
          <w:rFonts w:ascii="宋体" w:hAnsi="宋体" w:eastAsia="宋体" w:cs="宋体"/>
          <w:sz w:val="26"/>
        </w:rPr>
      </w:pPr>
      <w:r>
        <w:rPr>
          <w:rFonts w:ascii="宋体" w:hAnsi="宋体" w:eastAsia="宋体" w:cs="宋体"/>
          <w:sz w:val="26"/>
        </w:rPr>
        <w:tab/>
        <w:tab/>
      </w:r>
      <w:r>
        <w:rPr>
          <w:rFonts w:ascii="宋体" w:hAnsi="宋体" w:eastAsia="宋体" w:cs="宋体"/>
          <w:i w:val="false"/>
          <w:strike w:val="false"/>
          <w:spacing w:val="0"/>
          <w:sz w:val="26"/>
          <w:u w:val="none"/>
        </w:rPr>
        <w:t>词向量（Word Embedding）是自然语言处理（NLP）中用来</w:t>
      </w:r>
      <w:r>
        <w:rPr>
          <w:rFonts w:ascii="宋体" w:hAnsi="宋体" w:eastAsia="宋体" w:cs="宋体"/>
          <w:b/>
          <w:i w:val="false"/>
          <w:strike w:val="false"/>
          <w:spacing w:val="0"/>
          <w:sz w:val="26"/>
          <w:u w:val="none"/>
        </w:rPr>
        <w:t>表示词汇的一种高维向量</w:t>
      </w:r>
      <w:r>
        <w:rPr>
          <w:rFonts w:ascii="宋体" w:hAnsi="宋体" w:eastAsia="宋体" w:cs="宋体"/>
          <w:i w:val="false"/>
          <w:strike w:val="false"/>
          <w:spacing w:val="0"/>
          <w:sz w:val="26"/>
          <w:u w:val="none"/>
        </w:rPr>
        <w:t>。这种向量通常是通过训练神经网络模型从大量文本数据中学习得到的，能够捕捉词汇之间的语义和语法关系。</w:t>
      </w:r>
    </w:p>
    <w:p>
      <w:pPr>
        <w:pBdr>
          <w:bottom/>
        </w:pBdr>
        <w:snapToGrid/>
        <w:spacing w:line="240"/>
        <w:ind/>
        <w:rPr/>
      </w:pPr>
      <w:r>
        <w:rPr>
          <w:rFonts w:ascii="宋体" w:hAnsi="宋体" w:eastAsia="宋体" w:cs="宋体"/>
          <w:sz w:val="26"/>
        </w:rPr>
        <w:tab/>
        <w:tab/>
      </w:r>
      <w:r>
        <w:rPr>
          <w:rFonts w:ascii="宋体" w:hAnsi="宋体" w:eastAsia="宋体" w:cs="宋体"/>
          <w:i w:val="false"/>
          <w:strike w:val="false"/>
          <w:spacing w:val="0"/>
          <w:sz w:val="26"/>
          <w:u w:val="none"/>
        </w:rPr>
        <w:t>传统的词表示方法是基于</w:t>
      </w:r>
      <w:r>
        <w:rPr>
          <w:rFonts w:ascii="宋体" w:hAnsi="宋体" w:eastAsia="宋体" w:cs="宋体"/>
          <w:b/>
          <w:i w:val="false"/>
          <w:strike w:val="false"/>
          <w:spacing w:val="0"/>
          <w:sz w:val="26"/>
          <w:u w:val="none"/>
        </w:rPr>
        <w:t>独热编码</w:t>
      </w:r>
      <w:r>
        <w:rPr>
          <w:rFonts w:ascii="宋体" w:hAnsi="宋体" w:eastAsia="宋体" w:cs="宋体"/>
          <w:i w:val="false"/>
          <w:strike w:val="false"/>
          <w:spacing w:val="0"/>
          <w:sz w:val="26"/>
          <w:u w:val="none"/>
        </w:rPr>
        <w:t>（One-Hot Encoding）。然而，这种方法存在问题：维度灾难，随着词汇表的增大，向量的维度急剧增加；语义缺失，独热编码无法表示词汇之间的语义关系。</w:t>
      </w:r>
    </w:p>
    <w:p>
      <w:pPr>
        <w:snapToGrid/>
        <w:spacing w:line="240"/>
        <w:ind w:leftChars="200" w:firstLineChars="200"/>
        <w:rPr/>
      </w:pPr>
      <w:r>
        <w:rPr>
          <w:rFonts w:ascii="宋体" w:hAnsi="宋体" w:eastAsia="宋体" w:cs="宋体"/>
          <w:i w:val="false"/>
          <w:strike w:val="false"/>
          <w:spacing w:val="0"/>
          <w:sz w:val="26"/>
          <w:u w:val="none"/>
        </w:rPr>
        <w:t>为了克服这些问题，研究者们提出了词向量的概念，词向量通常维度在几十到几百之间。每个词都被映射到一个向量上，并且向量之间的相似性可以反映词汇之间的语义关系。</w:t>
      </w:r>
    </w:p>
    <w:p>
      <w:pPr>
        <w:numPr/>
        <w:pBdr/>
        <w:ind w:left="0" w:leftChars="200" w:firstLineChars="200"/>
        <w:rPr>
          <w:rFonts w:ascii="宋体" w:hAnsi="宋体" w:eastAsia="宋体" w:cs="宋体"/>
          <w:sz w:val="26"/>
        </w:rPr>
      </w:pPr>
      <w:r>
        <w:rPr>
          <w:rFonts w:ascii="宋体" w:hAnsi="宋体" w:eastAsia="宋体" w:cs="宋体"/>
          <w:i w:val="false"/>
          <w:strike w:val="false"/>
          <w:spacing w:val="0"/>
          <w:sz w:val="26"/>
          <w:u w:val="none"/>
        </w:rPr>
        <w:t>词向量的训练通常基于</w:t>
      </w:r>
      <w:r>
        <w:rPr>
          <w:rFonts w:ascii="宋体" w:hAnsi="宋体" w:eastAsia="宋体" w:cs="宋体"/>
          <w:b/>
          <w:i w:val="false"/>
          <w:strike w:val="false"/>
          <w:spacing w:val="0"/>
          <w:sz w:val="26"/>
          <w:u w:val="none"/>
        </w:rPr>
        <w:t>无监督学习</w:t>
      </w:r>
      <w:r>
        <w:rPr>
          <w:rFonts w:ascii="宋体" w:hAnsi="宋体" w:eastAsia="宋体" w:cs="宋体"/>
          <w:i w:val="false"/>
          <w:strike w:val="false"/>
          <w:spacing w:val="0"/>
          <w:sz w:val="26"/>
          <w:u w:val="none"/>
        </w:rPr>
        <w:t>的方法，例如Word2Vec（包括Skip-Gram和CBOW两种模型）、GloVe、FastText等。这些模型通过最大化文本序列中词汇的</w:t>
      </w:r>
      <w:r>
        <w:rPr>
          <w:rFonts w:ascii="宋体" w:hAnsi="宋体" w:eastAsia="宋体" w:cs="宋体"/>
          <w:b/>
          <w:i w:val="false"/>
          <w:strike w:val="false"/>
          <w:spacing w:val="0"/>
          <w:sz w:val="26"/>
          <w:u w:val="none"/>
        </w:rPr>
        <w:t>共现概率</w:t>
      </w:r>
      <w:r>
        <w:rPr>
          <w:rFonts w:ascii="宋体" w:hAnsi="宋体" w:eastAsia="宋体" w:cs="宋体"/>
          <w:i w:val="false"/>
          <w:strike w:val="false"/>
          <w:spacing w:val="0"/>
          <w:sz w:val="26"/>
          <w:u w:val="none"/>
        </w:rPr>
        <w:t>来学习词向量，使得在语义上相近的词汇在向量空间中的距离也更近。</w:t>
      </w:r>
    </w:p>
    <w:p>
      <w:pPr>
        <w:numPr/>
        <w:pBdr/>
        <w:ind w:left="0"/>
        <w:rPr>
          <w:rFonts w:ascii="宋体" w:hAnsi="宋体" w:eastAsia="宋体" w:cs="宋体"/>
          <w:sz w:val="26"/>
        </w:rPr>
      </w:pPr>
      <w:r>
        <w:rPr>
          <w:rFonts w:ascii="宋体" w:hAnsi="宋体" w:eastAsia="宋体" w:cs="宋体"/>
          <w:sz w:val="26"/>
        </w:rPr>
        <w:tab/>
        <w:t>2、Word2Vec</w:t>
      </w:r>
    </w:p>
    <w:p>
      <w:pPr>
        <w:snapToGrid/>
        <w:spacing w:line="240"/>
        <w:ind w:leftChars="200" w:firstLineChars="200"/>
        <w:rPr/>
      </w:pPr>
      <w:r>
        <w:rPr>
          <w:rFonts w:ascii="宋体" w:hAnsi="宋体" w:eastAsia="宋体" w:cs="宋体"/>
          <w:i w:val="false"/>
          <w:strike w:val="false"/>
          <w:spacing w:val="0"/>
          <w:sz w:val="26"/>
          <w:u w:val="none"/>
        </w:rPr>
        <w:t>Word2vec 也叫 Word Embeddings，中文名“词向量”。作用就是将自然语言中的字词转为计算机可以理解的稠密向量（Dense Vector）。在word2vec出现之前，自然语言处理经常把字词转为离散的单独的符号，也就是One-Hot Encoder。</w:t>
      </w:r>
    </w:p>
    <w:p>
      <w:pPr>
        <w:snapToGrid/>
        <w:spacing w:line="240"/>
        <w:ind w:leftChars="200" w:firstLineChars="200"/>
        <w:rPr/>
      </w:pPr>
      <w:r>
        <w:rPr>
          <w:rFonts w:ascii="宋体" w:hAnsi="宋体" w:eastAsia="宋体" w:cs="宋体"/>
          <w:i w:val="false"/>
          <w:strike w:val="false"/>
          <w:spacing w:val="0"/>
          <w:sz w:val="26"/>
          <w:u w:val="none"/>
        </w:rPr>
        <w:t>Word2Vec是由谷歌于2013年正式提出的，但是对词向量的研究可以追溯到2003年论文《a neural probabilistic language model》。但正是谷歌对Word2Vec的成功应用，让词向量的技术得以在业界迅速推广，使Embedding这一研究话题成为热点。毫不夸张地说，Word2Vec对人工智能时代Embedding方向的研究具有奠基性的意义。</w:t>
      </w:r>
    </w:p>
    <w:p>
      <w:pPr>
        <w:snapToGrid/>
        <w:spacing w:line="240"/>
        <w:ind w:leftChars="200" w:firstLineChars="200"/>
        <w:rPr/>
      </w:pPr>
      <w:r>
        <w:rPr>
          <w:rFonts w:ascii="宋体" w:hAnsi="宋体" w:eastAsia="宋体" w:cs="宋体"/>
          <w:i w:val="false"/>
          <w:strike w:val="false"/>
          <w:spacing w:val="0"/>
          <w:sz w:val="26"/>
          <w:u w:val="none"/>
        </w:rPr>
        <w:t>Word2Vec是一种在自然语言处理中广泛使用的词嵌入技术，它通过训练神经网络模型将文本中的每个单词映射为一个高维向量，从而捕捉单词之间的语义关系。以下是一个Word2Vec的案例，用于说明其工作原理和应用。</w:t>
      </w:r>
    </w:p>
    <w:p>
      <w:pPr>
        <w:snapToGrid/>
        <w:spacing w:line="240"/>
        <w:ind w:firstLineChars="200"/>
        <w:rPr>
          <w:b/>
        </w:rPr>
      </w:pPr>
      <w:r>
        <w:rPr>
          <w:rFonts w:ascii="宋体" w:hAnsi="宋体" w:eastAsia="宋体" w:cs="宋体"/>
          <w:b/>
          <w:i w:val="false"/>
          <w:strike w:val="false"/>
          <w:spacing w:val="0"/>
          <w:sz w:val="26"/>
          <w:u w:val="none"/>
        </w:rPr>
        <w:t>案例背景</w:t>
      </w:r>
    </w:p>
    <w:p>
      <w:pPr>
        <w:snapToGrid/>
        <w:spacing w:line="240"/>
        <w:ind w:leftChars="200" w:firstLineChars="200"/>
        <w:rPr/>
      </w:pPr>
      <w:r>
        <w:rPr>
          <w:rFonts w:ascii="宋体" w:hAnsi="宋体" w:eastAsia="宋体" w:cs="宋体"/>
          <w:i w:val="false"/>
          <w:strike w:val="false"/>
          <w:spacing w:val="0"/>
          <w:sz w:val="26"/>
          <w:u w:val="none"/>
        </w:rPr>
        <w:t>假设我们有一个包含大量文本数据的语料库，我们的目标是学习这些文本中单词的语义表示，以便在后续的NLP任务中使用。</w:t>
      </w:r>
    </w:p>
    <w:p>
      <w:pPr>
        <w:snapToGrid/>
        <w:spacing w:line="240"/>
        <w:ind w:left="440" w:leftChars="200" w:firstLineChars="200"/>
        <w:rPr/>
      </w:pPr>
      <w:r>
        <w:rPr>
          <w:rFonts w:ascii="宋体" w:hAnsi="宋体" w:eastAsia="宋体" w:cs="宋体"/>
          <w:i w:val="false"/>
          <w:strike w:val="false"/>
          <w:spacing w:val="0"/>
          <w:sz w:val="26"/>
          <w:u w:val="none"/>
        </w:rPr>
        <w:t>①数据预处理</w:t>
      </w:r>
    </w:p>
    <w:p>
      <w:pPr>
        <w:snapToGrid/>
        <w:spacing w:line="240"/>
        <w:ind w:leftChars="600"/>
        <w:rPr/>
      </w:pPr>
      <w:r>
        <w:rPr>
          <w:rFonts w:ascii="宋体" w:hAnsi="宋体" w:eastAsia="宋体" w:cs="宋体"/>
          <w:i w:val="false"/>
          <w:strike w:val="false"/>
          <w:spacing w:val="0"/>
          <w:sz w:val="26"/>
          <w:u w:val="none"/>
        </w:rPr>
        <w:t>对文本数据进行清洗，去除标点符号、停用词等无关信息。</w:t>
      </w:r>
    </w:p>
    <w:p>
      <w:pPr>
        <w:snapToGrid/>
        <w:spacing w:line="240"/>
        <w:ind w:leftChars="600"/>
        <w:rPr/>
      </w:pPr>
      <w:r>
        <w:rPr>
          <w:rFonts w:ascii="宋体" w:hAnsi="宋体" w:eastAsia="宋体" w:cs="宋体"/>
          <w:i w:val="false"/>
          <w:strike w:val="false"/>
          <w:spacing w:val="0"/>
          <w:sz w:val="26"/>
          <w:u w:val="none"/>
        </w:rPr>
        <w:t>将文本数据切分为单词或短语，构建词汇表。</w:t>
      </w:r>
    </w:p>
    <w:p>
      <w:pPr>
        <w:snapToGrid/>
        <w:spacing w:line="240"/>
        <w:ind w:left="440" w:leftChars="200" w:firstLineChars="200"/>
        <w:rPr/>
      </w:pPr>
      <w:r>
        <w:rPr>
          <w:rFonts w:ascii="宋体" w:hAnsi="宋体" w:eastAsia="宋体" w:cs="宋体"/>
          <w:i w:val="false"/>
          <w:strike w:val="false"/>
          <w:spacing w:val="0"/>
          <w:sz w:val="26"/>
          <w:u w:val="none"/>
        </w:rPr>
        <w:t>②模型选择</w:t>
      </w:r>
    </w:p>
    <w:p>
      <w:pPr>
        <w:snapToGrid/>
        <w:spacing w:line="240"/>
        <w:ind w:leftChars="400" w:firstLineChars="200"/>
        <w:rPr/>
      </w:pPr>
      <w:r>
        <w:rPr>
          <w:rFonts w:ascii="宋体" w:hAnsi="宋体" w:eastAsia="宋体" w:cs="宋体"/>
          <w:i w:val="false"/>
          <w:strike w:val="false"/>
          <w:spacing w:val="0"/>
          <w:sz w:val="26"/>
          <w:u w:val="none"/>
        </w:rPr>
        <w:t>选择Word2Vec模型，并确定其参数，如向量维度（例如，100维）、窗口大小（例如，5）等。</w:t>
      </w:r>
    </w:p>
    <w:p>
      <w:pPr>
        <w:snapToGrid/>
        <w:spacing w:line="240"/>
        <w:ind w:leftChars="400" w:firstLineChars="200"/>
        <w:rPr/>
      </w:pPr>
      <w:r>
        <w:rPr>
          <w:rFonts w:ascii="宋体" w:hAnsi="宋体" w:eastAsia="宋体" w:cs="宋体"/>
          <w:i w:val="false"/>
          <w:strike w:val="false"/>
          <w:spacing w:val="0"/>
          <w:sz w:val="26"/>
          <w:u w:val="none"/>
        </w:rPr>
        <w:t>Word2Vec提供了两种主要的训练模型：Skip-Gram和CBOW（Continuous Bag of Words）。Skip-Gram模型通过给定一个中心词来预测其上下文单词，而CBOW模型则通过上下文单词来预测中心词。</w:t>
      </w:r>
    </w:p>
    <w:p>
      <w:pPr>
        <w:snapToGrid/>
        <w:spacing w:line="240"/>
        <w:ind w:firstLineChars="200"/>
        <w:rPr/>
      </w:pPr>
      <w:r>
        <w:rPr>
          <w:rFonts w:ascii="宋体" w:hAnsi="宋体" w:eastAsia="宋体" w:cs="宋体"/>
          <w:i w:val="false"/>
          <w:strike w:val="false"/>
          <w:spacing w:val="0"/>
          <w:sz w:val="26"/>
          <w:u w:val="none"/>
        </w:rPr>
        <w:t>③训练过程</w:t>
      </w:r>
    </w:p>
    <w:p>
      <w:pPr>
        <w:snapToGrid/>
        <w:spacing w:line="240"/>
        <w:ind w:leftChars="200" w:firstLineChars="200"/>
        <w:rPr/>
      </w:pPr>
      <w:r>
        <w:rPr>
          <w:rFonts w:ascii="宋体" w:hAnsi="宋体" w:eastAsia="宋体" w:cs="宋体"/>
          <w:i w:val="false"/>
          <w:strike w:val="false"/>
          <w:spacing w:val="0"/>
          <w:sz w:val="26"/>
          <w:u w:val="none"/>
        </w:rPr>
        <w:t>使用语料库中的文本数据训练Word2Vec模型。在训练过程中，模型会学习单词之间的共现关系，并将每个单词映射为一个高维向量。</w:t>
      </w:r>
    </w:p>
    <w:p>
      <w:pPr>
        <w:snapToGrid/>
        <w:spacing w:line="240"/>
        <w:ind w:leftChars="200" w:firstLineChars="200"/>
        <w:rPr/>
      </w:pPr>
      <w:r>
        <w:rPr>
          <w:rFonts w:ascii="宋体" w:hAnsi="宋体" w:eastAsia="宋体" w:cs="宋体"/>
          <w:i w:val="false"/>
          <w:strike w:val="false"/>
          <w:spacing w:val="0"/>
          <w:sz w:val="26"/>
          <w:u w:val="none"/>
        </w:rPr>
        <w:t>训练完成后，模型会生成一个词汇表到向量的映射表，其中每个单词都对应一个唯一的向量表示。</w:t>
      </w:r>
    </w:p>
    <w:p>
      <w:pPr>
        <w:pBdr>
          <w:bottom/>
        </w:pBdr>
        <w:snapToGrid/>
        <w:spacing w:line="240"/>
        <w:ind w:firstLineChars="200"/>
        <w:rPr/>
      </w:pPr>
      <w:r>
        <w:rPr>
          <w:rFonts w:ascii="宋体" w:hAnsi="宋体" w:eastAsia="宋体" w:cs="宋体"/>
          <w:i w:val="false"/>
          <w:strike w:val="false"/>
          <w:spacing w:val="0"/>
          <w:sz w:val="26"/>
          <w:u w:val="none"/>
        </w:rPr>
        <w:t>上面就是训练过程，然后就可以将模型进行应用，比如文本分类或推荐系统中计算相似度。</w:t>
      </w:r>
    </w:p>
    <w:p>
      <w:pPr>
        <w:numPr/>
        <w:pBdr/>
        <w:ind w:left="0"/>
        <w:rPr>
          <w:rFonts w:ascii="宋体" w:hAnsi="宋体" w:eastAsia="宋体" w:cs="宋体"/>
          <w:sz w:val="26"/>
        </w:rPr>
      </w:pPr>
      <w:r>
        <w:rPr>
          <w:rFonts w:ascii="宋体" w:hAnsi="宋体" w:eastAsia="宋体" w:cs="宋体"/>
          <w:sz w:val="26"/>
        </w:rPr>
        <w:tab/>
        <w:t>3、TF-IDF</w:t>
      </w:r>
    </w:p>
    <w:p>
      <w:pPr>
        <w:pBdr>
          <w:bottom/>
        </w:pBdr>
        <w:snapToGrid/>
        <w:spacing w:line="240"/>
        <w:ind/>
        <w:rPr/>
      </w:pPr>
      <w:r>
        <w:rPr>
          <w:rFonts w:ascii="宋体" w:hAnsi="宋体" w:eastAsia="宋体" w:cs="宋体"/>
          <w:sz w:val="26"/>
        </w:rPr>
        <w:tab/>
        <w:tab/>
      </w:r>
      <w:r>
        <w:rPr>
          <w:rFonts w:ascii="宋体" w:hAnsi="宋体" w:eastAsia="宋体" w:cs="宋体"/>
          <w:i w:val="false"/>
          <w:strike w:val="false"/>
          <w:spacing w:val="0"/>
          <w:sz w:val="26"/>
          <w:u w:val="none"/>
        </w:rPr>
        <w:t>TF-IDF（term frequency–inverse document frequency，词频-逆向文件频率）是一种用于信息检索（information retrieval）与文本挖掘（text mining）的常用加权技术。</w:t>
      </w:r>
    </w:p>
    <w:p>
      <w:pPr>
        <w:snapToGrid/>
        <w:spacing w:line="240"/>
        <w:ind/>
        <w:rPr/>
      </w:pPr>
      <w:r>
        <w:rPr>
          <w:rFonts w:ascii="宋体" w:hAnsi="宋体" w:eastAsia="宋体" w:cs="宋体"/>
          <w:i w:val="false"/>
          <w:strike w:val="false"/>
          <w:spacing w:val="0"/>
          <w:sz w:val="26"/>
          <w:u w:val="none"/>
        </w:rPr>
        <w:t xml:space="preserve">       ①基本思想：字词的重要性随着它在文件中出现的次数成正比增加。若某个单词在一篇文章中出现的频率TF高，并且在其他文章中很少出现，则认为此词或者短语具有很好的类别区分能力，适合用来分类。</w:t>
      </w:r>
    </w:p>
    <w:p>
      <w:pPr>
        <w:snapToGrid/>
        <w:spacing w:line="240"/>
        <w:ind w:leftChars="200" w:firstLineChars="200"/>
        <w:rPr/>
      </w:pPr>
      <w:r>
        <w:rPr>
          <w:rFonts w:ascii="宋体" w:hAnsi="宋体" w:eastAsia="宋体" w:cs="宋体"/>
          <w:i w:val="false"/>
          <w:strike w:val="false"/>
          <w:spacing w:val="0"/>
          <w:sz w:val="26"/>
          <w:u w:val="none"/>
        </w:rPr>
        <w:t>②词频TF(Term Frequency)</w:t>
      </w:r>
    </w:p>
    <w:p>
      <w:pPr>
        <w:pBdr>
          <w:bottom/>
        </w:pBdr>
        <w:snapToGrid/>
        <w:spacing w:line="240"/>
        <w:ind/>
        <w:rPr/>
      </w:pPr>
      <w:r>
        <w:rPr>
          <w:rFonts w:ascii="宋体" w:hAnsi="宋体" w:eastAsia="宋体" w:cs="宋体"/>
          <w:i w:val="false"/>
          <w:strike w:val="false"/>
          <w:spacing w:val="0"/>
          <w:sz w:val="26"/>
          <w:u w:val="none"/>
        </w:rPr>
        <w:t xml:space="preserve">        词频（TF）表示词条（关键字）在文本中出现的频率。这个数字通常会被归一化(一般是词频除以文章总词数), 以防止它偏向长的文件。下面是TF计算公式。</w:t>
      </w:r>
    </w:p>
    <w:p>
      <w:pPr>
        <w:snapToGrid/>
        <w:spacing w:line="240"/>
        <w:ind/>
        <w:rPr/>
      </w:pPr>
      <w:r>
        <w:rPr>
          <w:rFonts w:ascii="宋体" w:hAnsi="宋体" w:eastAsia="宋体" w:cs="宋体"/>
          <w:i w:val="false"/>
          <w:strike w:val="false"/>
          <w:spacing w:val="0"/>
          <w:sz w:val="26"/>
          <w:u w:val="none"/>
        </w:rPr>
        <w:t xml:space="preserve">        </w:t>
      </w:r>
      <w:r>
        <w:rPr>
          <w:rFonts w:ascii="宋体" w:hAnsi="宋体" w:eastAsia="宋体" w:cs="宋体"/>
          <w:i w:val="false"/>
          <w:strike w:val="false"/>
          <w:spacing w:val="0"/>
          <w:sz w:val="26"/>
          <w:u w:val="none"/>
        </w:rPr>
        <w:drawing>
          <wp:inline distT="0" distB="0" distL="0" distR="0">
            <wp:extent cx="1914525" cy="685800"/>
            <wp:effectExtent l="0" t="0" r="0" b="0"/>
            <wp:docPr id="26" name="picture" descr="descript"/>
            <wp:cNvGraphicFramePr/>
            <a:graphic>
              <a:graphicData uri="http://schemas.openxmlformats.org/drawingml/2006/picture">
                <pic:pic>
                  <pic:nvPicPr>
                    <pic:cNvPr id="27" name="picture" descr="descript"/>
                    <pic:cNvPicPr/>
                  </pic:nvPicPr>
                  <pic:blipFill rotWithShape="true">
                    <a:blip r:embed="rId14"/>
                    <a:stretch/>
                  </pic:blipFill>
                  <pic:spPr>
                    <a:xfrm>
                      <a:off x="0" y="0"/>
                      <a:ext cx="1914525" cy="685800"/>
                    </a:xfrm>
                    <a:prstGeom prst="rect">
                      <a:avLst/>
                    </a:prstGeom>
                  </pic:spPr>
                </pic:pic>
              </a:graphicData>
            </a:graphic>
          </wp:inline>
        </w:drawing>
      </w:r>
      <w:r>
        <w:rPr>
          <w:rFonts w:ascii="宋体" w:hAnsi="宋体" w:eastAsia="宋体" w:cs="宋体"/>
          <w:i w:val="false"/>
          <w:strike w:val="false"/>
          <w:spacing w:val="0"/>
          <w:sz w:val="26"/>
          <w:u w:val="none"/>
        </w:rPr>
        <w:drawing>
          <wp:inline distT="0" distB="0" distL="0" distR="0">
            <wp:extent cx="2690813" cy="528830"/>
            <wp:effectExtent l="0" t="0" r="0" b="0"/>
            <wp:docPr id="29" name="picture" descr="descript"/>
            <wp:cNvGraphicFramePr/>
            <a:graphic>
              <a:graphicData uri="http://schemas.openxmlformats.org/drawingml/2006/picture">
                <pic:pic>
                  <pic:nvPicPr>
                    <pic:cNvPr id="30" name="picture" descr="descript"/>
                    <pic:cNvPicPr/>
                  </pic:nvPicPr>
                  <pic:blipFill rotWithShape="true">
                    <a:blip r:embed="rId15">
                      <a:extLst/>
                    </a:blip>
                    <a:stretch/>
                  </pic:blipFill>
                  <pic:spPr>
                    <a:xfrm flipH="false" flipV="false">
                      <a:off x="0" y="0"/>
                      <a:ext cx="2690813" cy="528830"/>
                    </a:xfrm>
                    <a:prstGeom prst="rect">
                      <a:avLst/>
                    </a:prstGeom>
                  </pic:spPr>
                </pic:pic>
              </a:graphicData>
            </a:graphic>
          </wp:inline>
        </w:drawing>
      </w:r>
    </w:p>
    <w:p>
      <w:pPr>
        <w:pBdr/>
        <w:snapToGrid/>
        <w:spacing w:line="240"/>
        <w:ind/>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 xml:space="preserve">        其中 ni,j 是该词在文件 dj 中出现的次数，分母则是文件 dj 中所有词汇出现的次数总和；</w:t>
      </w:r>
    </w:p>
    <w:p>
      <w:pPr>
        <w:pBdr>
          <w:bottom/>
        </w:pBdr>
        <w:snapToGrid/>
        <w:spacing w:line="240"/>
        <w:ind w:leftChars="200" w:firstLineChars="200"/>
        <w:rPr/>
      </w:pPr>
      <w:r>
        <w:rPr>
          <w:rFonts w:ascii="宋体" w:hAnsi="宋体" w:eastAsia="宋体" w:cs="宋体"/>
          <w:i w:val="false"/>
          <w:strike w:val="false"/>
          <w:spacing w:val="0"/>
          <w:sz w:val="26"/>
          <w:u w:val="none"/>
        </w:rPr>
        <w:t>③逆向文件频率IDF(Inverse Document Frequency)</w:t>
      </w:r>
    </w:p>
    <w:p>
      <w:pPr>
        <w:pBdr>
          <w:bottom/>
        </w:pBdr>
        <w:snapToGrid/>
        <w:spacing w:line="240"/>
        <w:ind/>
        <w:rPr/>
      </w:pPr>
      <w:r>
        <w:rPr>
          <w:rFonts w:ascii="宋体" w:hAnsi="宋体" w:eastAsia="宋体" w:cs="宋体"/>
          <w:i w:val="false"/>
          <w:strike w:val="false"/>
          <w:spacing w:val="0"/>
          <w:sz w:val="26"/>
          <w:u w:val="none"/>
        </w:rPr>
        <w:t xml:space="preserve">        逆向文件频率(IDF)：某一特定词语的IDF，可以由总文件数目除以包含该词语的文件的数目，再将得到的商取对数得到。如果包含词条t的文档越少, IDF越大，则说明词条具有很好的类别区分能力。</w:t>
      </w:r>
    </w:p>
    <w:p>
      <w:pPr>
        <w:snapToGrid/>
        <w:spacing w:line="240"/>
        <w:ind/>
        <w:jc w:val="center"/>
        <w:rPr/>
      </w:pPr>
      <w:r>
        <w:rPr>
          <w:rFonts w:ascii="宋体" w:hAnsi="宋体" w:eastAsia="宋体" w:cs="宋体"/>
          <w:i w:val="false"/>
          <w:strike w:val="false"/>
          <w:spacing w:val="0"/>
          <w:sz w:val="26"/>
          <w:u w:val="none"/>
        </w:rPr>
        <w:t xml:space="preserve"> </w:t>
      </w:r>
      <w:r>
        <w:rPr>
          <w:rFonts w:ascii="宋体" w:hAnsi="宋体" w:eastAsia="宋体" w:cs="宋体"/>
          <w:i w:val="false"/>
          <w:strike w:val="false"/>
          <w:spacing w:val="0"/>
          <w:sz w:val="26"/>
          <w:u w:val="none"/>
        </w:rPr>
        <w:drawing>
          <wp:inline distT="0" distB="0" distL="0" distR="0">
            <wp:extent cx="2705100" cy="781050"/>
            <wp:effectExtent l="0" t="0" r="0" b="0"/>
            <wp:docPr id="32" name="picture" descr="descript"/>
            <wp:cNvGraphicFramePr/>
            <a:graphic>
              <a:graphicData uri="http://schemas.openxmlformats.org/drawingml/2006/picture">
                <pic:pic>
                  <pic:nvPicPr>
                    <pic:cNvPr id="33" name="picture" descr="descript"/>
                    <pic:cNvPicPr/>
                  </pic:nvPicPr>
                  <pic:blipFill rotWithShape="true">
                    <a:blip r:embed="rId16"/>
                    <a:stretch/>
                  </pic:blipFill>
                  <pic:spPr>
                    <a:xfrm>
                      <a:off x="0" y="0"/>
                      <a:ext cx="2705100" cy="781050"/>
                    </a:xfrm>
                    <a:prstGeom prst="rect">
                      <a:avLst/>
                    </a:prstGeom>
                  </pic:spPr>
                </pic:pic>
              </a:graphicData>
            </a:graphic>
          </wp:inline>
        </w:drawing>
      </w:r>
      <w:r>
        <w:rPr>
          <w:rFonts w:ascii="宋体" w:hAnsi="宋体" w:eastAsia="宋体" w:cs="宋体"/>
          <w:i w:val="false"/>
          <w:strike w:val="false"/>
          <w:spacing w:val="0"/>
          <w:sz w:val="26"/>
          <w:u w:val="none"/>
        </w:rPr>
        <w:t xml:space="preserve">  </w:t>
      </w:r>
    </w:p>
    <w:p>
      <w:pPr>
        <w:snapToGrid/>
        <w:spacing w:line="240"/>
        <w:ind/>
        <w:rPr/>
      </w:pPr>
    </w:p>
    <w:p>
      <w:pPr>
        <w:pBdr>
          <w:bottom/>
        </w:pBdr>
        <w:snapToGrid/>
        <w:spacing w:line="240"/>
        <w:ind/>
        <w:rPr/>
      </w:pPr>
      <w:r>
        <w:rPr>
          <w:rFonts w:ascii="宋体" w:hAnsi="宋体" w:eastAsia="宋体" w:cs="宋体"/>
          <w:i w:val="false"/>
          <w:strike w:val="false"/>
          <w:spacing w:val="0"/>
          <w:sz w:val="26"/>
          <w:u w:val="none"/>
        </w:rPr>
        <w:t xml:space="preserve">        其中，|D| 是语料库中的文件总数。 |{j:ti∈dj}| 表示包含词语 ti 的文件数目（即 ni,j≠0 的文件数目）。如果该词语不在语料库中，就会导致分母为零，因此一般情况下使用 1+|{j:ti∈dj}|。 </w:t>
      </w:r>
      <w:r>
        <w:rPr>
          <w:rFonts w:ascii="宋体" w:hAnsi="宋体" w:eastAsia="宋体" w:cs="宋体"/>
          <w:i w:val="false"/>
          <w:strike w:val="false"/>
          <w:spacing w:val="0"/>
          <w:sz w:val="26"/>
          <w:u w:val="none"/>
        </w:rPr>
        <w:drawing>
          <wp:inline distT="0" distB="0" distL="0" distR="0">
            <wp:extent cx="5278120" cy="660760"/>
            <wp:effectExtent l="0" t="0" r="0" b="0"/>
            <wp:docPr id="35" name="picture" descr="descript"/>
            <wp:cNvGraphicFramePr/>
            <a:graphic>
              <a:graphicData uri="http://schemas.openxmlformats.org/drawingml/2006/picture">
                <pic:pic>
                  <pic:nvPicPr>
                    <pic:cNvPr id="36" name="picture" descr="descript"/>
                    <pic:cNvPicPr/>
                  </pic:nvPicPr>
                  <pic:blipFill rotWithShape="true">
                    <a:blip r:embed="rId17"/>
                    <a:stretch/>
                  </pic:blipFill>
                  <pic:spPr>
                    <a:xfrm>
                      <a:off x="0" y="0"/>
                      <a:ext cx="5278120" cy="660760"/>
                    </a:xfrm>
                    <a:prstGeom prst="rect">
                      <a:avLst/>
                    </a:prstGeom>
                  </pic:spPr>
                </pic:pic>
              </a:graphicData>
            </a:graphic>
          </wp:inline>
        </w:drawing>
      </w:r>
    </w:p>
    <w:p>
      <w:pPr>
        <w:snapToGrid/>
        <w:spacing w:line="240"/>
        <w:ind w:leftChars="200" w:firstLineChars="200"/>
        <w:rPr/>
      </w:pPr>
      <w:r>
        <w:rPr>
          <w:rFonts w:ascii="宋体" w:hAnsi="宋体" w:eastAsia="宋体" w:cs="宋体"/>
          <w:i w:val="false"/>
          <w:strike w:val="false"/>
          <w:spacing w:val="0"/>
          <w:sz w:val="26"/>
          <w:u w:val="none"/>
        </w:rPr>
        <w:t>④TF-IDF：TF * IDF</w:t>
      </w:r>
    </w:p>
    <w:p>
      <w:pPr>
        <w:snapToGrid/>
        <w:spacing w:line="240"/>
        <w:ind/>
        <w:rPr/>
      </w:pPr>
      <w:r>
        <w:rPr>
          <w:rFonts w:ascii="宋体" w:hAnsi="宋体" w:eastAsia="宋体" w:cs="宋体"/>
          <w:i w:val="false"/>
          <w:strike w:val="false"/>
          <w:spacing w:val="0"/>
          <w:sz w:val="26"/>
          <w:u w:val="none"/>
        </w:rPr>
        <w:t xml:space="preserve">       某一特定文件内的高词语频率，以及该词语在整个文件集合中的低文件频率，可以产生出高权重的TF-IDF。因此，TF-IDF倾向于过滤掉常见的词语，保留重要的词语。</w:t>
      </w:r>
    </w:p>
    <w:p>
      <w:pPr>
        <w:numPr/>
        <w:pBdr/>
        <w:ind w:left="0"/>
        <w:jc w:val="center"/>
        <w:rPr>
          <w:rFonts w:ascii="宋体" w:hAnsi="宋体" w:eastAsia="宋体" w:cs="宋体"/>
          <w:sz w:val="26"/>
        </w:rPr>
      </w:pPr>
      <w:r>
        <w:rPr>
          <w:rFonts w:ascii="宋体" w:hAnsi="宋体" w:eastAsia="宋体" w:cs="宋体"/>
          <w:i w:val="false"/>
          <w:strike w:val="false"/>
          <w:spacing w:val="0"/>
          <w:sz w:val="26"/>
          <w:u w:val="none"/>
        </w:rPr>
        <w:t xml:space="preserve">       </w:t>
      </w:r>
      <w:r>
        <w:rPr>
          <w:rFonts w:ascii="宋体" w:hAnsi="宋体" w:eastAsia="宋体" w:cs="宋体"/>
          <w:i w:val="false"/>
          <w:strike w:val="false"/>
          <w:spacing w:val="0"/>
          <w:sz w:val="26"/>
          <w:u w:val="none"/>
        </w:rPr>
        <w:drawing>
          <wp:inline distT="0" distB="0" distL="0" distR="0">
            <wp:extent cx="2695575" cy="666750"/>
            <wp:effectExtent l="0" t="0" r="0" b="0"/>
            <wp:docPr id="38" name="picture" descr="descript"/>
            <wp:cNvGraphicFramePr/>
            <a:graphic>
              <a:graphicData uri="http://schemas.openxmlformats.org/drawingml/2006/picture">
                <pic:pic>
                  <pic:nvPicPr>
                    <pic:cNvPr id="39" name="picture" descr="descript"/>
                    <pic:cNvPicPr/>
                  </pic:nvPicPr>
                  <pic:blipFill rotWithShape="true">
                    <a:blip r:embed="rId18"/>
                    <a:stretch/>
                  </pic:blipFill>
                  <pic:spPr>
                    <a:xfrm>
                      <a:off x="0" y="0"/>
                      <a:ext cx="2695575" cy="666750"/>
                    </a:xfrm>
                    <a:prstGeom prst="rect">
                      <a:avLst/>
                    </a:prstGeom>
                  </pic:spPr>
                </pic:pic>
              </a:graphicData>
            </a:graphic>
          </wp:inline>
        </w:drawing>
      </w:r>
    </w:p>
    <w:p>
      <w:pPr>
        <w:numPr/>
        <w:pBdr/>
        <w:ind w:left="0"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④TF-IDF算法不足点</w:t>
      </w:r>
    </w:p>
    <w:p>
      <w:pPr>
        <w:snapToGrid/>
        <w:spacing w:line="240"/>
        <w:ind w:leftChars="200" w:firstLineChars="200"/>
        <w:rPr/>
      </w:pPr>
      <w:r>
        <w:rPr>
          <w:rFonts w:ascii="宋体" w:hAnsi="宋体" w:eastAsia="宋体" w:cs="宋体"/>
          <w:i w:val="false"/>
          <w:strike w:val="false"/>
          <w:spacing w:val="0"/>
          <w:sz w:val="26"/>
          <w:u w:val="none"/>
        </w:rPr>
        <w:t>没有考虑特征词的位置因素对文本的区分度，词条出现在文档的不同位置时，对区分度的贡献大小是不一样的。</w:t>
      </w:r>
    </w:p>
    <w:p>
      <w:pPr>
        <w:snapToGrid/>
        <w:spacing w:line="240"/>
        <w:ind w:leftChars="200" w:firstLineChars="200"/>
        <w:rPr/>
      </w:pPr>
      <w:r>
        <w:rPr>
          <w:rFonts w:ascii="宋体" w:hAnsi="宋体" w:eastAsia="宋体" w:cs="宋体"/>
          <w:i w:val="false"/>
          <w:strike w:val="false"/>
          <w:spacing w:val="0"/>
          <w:sz w:val="26"/>
          <w:u w:val="none"/>
        </w:rPr>
        <w:t>按照传统TF-IDF，往往一些生僻词的IDF(反文档频率)会比较高、因此这些生僻词常会被误认为是文档关键词。</w:t>
      </w:r>
    </w:p>
    <w:p>
      <w:pPr>
        <w:snapToGrid/>
        <w:spacing w:line="240"/>
        <w:ind w:leftChars="200" w:firstLineChars="200"/>
        <w:rPr/>
      </w:pPr>
      <w:r>
        <w:rPr>
          <w:rFonts w:ascii="宋体" w:hAnsi="宋体" w:eastAsia="宋体" w:cs="宋体"/>
          <w:i w:val="false"/>
          <w:strike w:val="false"/>
          <w:spacing w:val="0"/>
          <w:sz w:val="26"/>
          <w:u w:val="none"/>
        </w:rPr>
        <w:t>传统TF-IDF中的IDF部分只考虑了特征词与它出现的文本数之间的关系，而忽略了特征项在一个类别中不同的类别间的分布情况。</w:t>
      </w:r>
    </w:p>
    <w:p>
      <w:pPr>
        <w:pBdr/>
        <w:ind w:left="0" w:leftChars="200" w:firstLineChars="200"/>
        <w:rPr>
          <w:rFonts w:ascii="宋体" w:hAnsi="宋体" w:eastAsia="宋体" w:cs="宋体"/>
          <w:sz w:val="26"/>
        </w:rPr>
      </w:pPr>
      <w:r>
        <w:rPr>
          <w:rFonts w:ascii="宋体" w:hAnsi="宋体" w:eastAsia="宋体" w:cs="宋体"/>
          <w:i w:val="false"/>
          <w:strike w:val="false"/>
          <w:spacing w:val="0"/>
          <w:sz w:val="26"/>
          <w:u w:val="none"/>
        </w:rPr>
        <w:t>对于文档中出现次数较少的重要人名、地名信息提取效果不佳。</w:t>
      </w:r>
    </w:p>
    <w:p>
      <w:pPr>
        <w:pStyle w:val="000002"/>
        <w:numPr>
          <w:ilvl w:val="0"/>
          <w:numId w:val="1"/>
        </w:numPr>
        <w:rPr/>
      </w:pPr>
      <w:r>
        <w:rPr/>
        <w:t>基于深度学习的文本分类(BERT,Transformer)</w:t>
      </w:r>
    </w:p>
    <w:p>
      <w:pPr>
        <w:snapToGrid/>
        <w:spacing w:line="240"/>
        <w:ind/>
        <w:rPr/>
      </w:pPr>
      <w:r>
        <w:rPr>
          <w:rFonts w:ascii="宋体" w:hAnsi="宋体" w:eastAsia="宋体" w:cs="宋体"/>
          <w:sz w:val="26"/>
        </w:rPr>
        <w:tab/>
      </w:r>
      <w:r>
        <w:rPr>
          <w:rFonts w:ascii="宋体" w:hAnsi="宋体" w:eastAsia="宋体" w:cs="宋体"/>
          <w:i w:val="false"/>
          <w:strike w:val="false"/>
          <w:spacing w:val="0"/>
          <w:sz w:val="26"/>
          <w:u w:val="none"/>
        </w:rPr>
        <w:t>基于深度学习的文本分类是一种利用深度学习模型将文本数据分配到预定义类别中的技术。这项技术在情感分析、垃圾邮件检测、主题分类、法律文本分类、新闻分类等领域有广泛应用。</w:t>
      </w:r>
    </w:p>
    <w:p>
      <w:pPr>
        <w:snapToGrid/>
        <w:spacing w:line="240"/>
        <w:ind w:firstLineChars="200"/>
        <w:rPr/>
      </w:pPr>
      <w:r>
        <w:rPr>
          <w:rFonts w:ascii="宋体" w:hAnsi="宋体" w:eastAsia="宋体" w:cs="宋体"/>
          <w:i w:val="false"/>
          <w:strike w:val="false"/>
          <w:spacing w:val="0"/>
          <w:sz w:val="26"/>
          <w:u w:val="none"/>
        </w:rPr>
        <w:t>1、任务和目标</w:t>
      </w:r>
    </w:p>
    <w:p>
      <w:pPr>
        <w:pBdr>
          <w:bottom/>
        </w:pBdr>
        <w:snapToGrid/>
        <w:spacing w:line="240"/>
        <w:ind w:firstLineChars="200"/>
        <w:rPr/>
      </w:pPr>
      <w:r>
        <w:rPr>
          <w:rFonts w:ascii="宋体" w:hAnsi="宋体" w:eastAsia="宋体" w:cs="宋体"/>
          <w:i w:val="false"/>
          <w:strike w:val="false"/>
          <w:spacing w:val="0"/>
          <w:sz w:val="26"/>
          <w:u w:val="none"/>
        </w:rPr>
        <w:t>文本分类的主要任务是根据文本内容将其归类到一个或多个预定义类别中。具体目标包括：</w:t>
      </w:r>
    </w:p>
    <w:p>
      <w:pPr>
        <w:snapToGrid/>
        <w:spacing w:line="240"/>
        <w:ind w:leftChars="400"/>
        <w:rPr/>
      </w:pPr>
      <w:r>
        <w:rPr>
          <w:rFonts w:ascii="宋体" w:hAnsi="宋体" w:eastAsia="宋体" w:cs="宋体"/>
          <w:i w:val="false"/>
          <w:strike w:val="false"/>
          <w:spacing w:val="0"/>
          <w:sz w:val="26"/>
          <w:u w:val="none"/>
        </w:rPr>
        <w:t>情感分析：判断文本的情感倾向，如正面、负面或中性。</w:t>
      </w:r>
    </w:p>
    <w:p>
      <w:pPr>
        <w:snapToGrid/>
        <w:spacing w:line="240"/>
        <w:ind w:leftChars="400"/>
        <w:rPr/>
      </w:pPr>
      <w:r>
        <w:rPr>
          <w:rFonts w:ascii="宋体" w:hAnsi="宋体" w:eastAsia="宋体" w:cs="宋体"/>
          <w:i w:val="false"/>
          <w:strike w:val="false"/>
          <w:spacing w:val="0"/>
          <w:sz w:val="26"/>
          <w:u w:val="none"/>
        </w:rPr>
        <w:t>主题分类：识别文本所属的主题或领域，如体育、科技、娱乐等。</w:t>
      </w:r>
    </w:p>
    <w:p>
      <w:pPr>
        <w:snapToGrid/>
        <w:spacing w:line="240"/>
        <w:ind w:leftChars="400"/>
        <w:rPr/>
      </w:pPr>
      <w:r>
        <w:rPr>
          <w:rFonts w:ascii="宋体" w:hAnsi="宋体" w:eastAsia="宋体" w:cs="宋体"/>
          <w:i w:val="false"/>
          <w:strike w:val="false"/>
          <w:spacing w:val="0"/>
          <w:sz w:val="26"/>
          <w:u w:val="none"/>
        </w:rPr>
        <w:t>垃圾邮件检测：识别并过滤垃圾邮件。</w:t>
      </w:r>
    </w:p>
    <w:p>
      <w:pPr>
        <w:snapToGrid/>
        <w:spacing w:line="240"/>
        <w:ind w:leftChars="400"/>
        <w:rPr/>
      </w:pPr>
      <w:r>
        <w:rPr>
          <w:rFonts w:ascii="宋体" w:hAnsi="宋体" w:eastAsia="宋体" w:cs="宋体"/>
          <w:i w:val="false"/>
          <w:strike w:val="false"/>
          <w:spacing w:val="0"/>
          <w:sz w:val="26"/>
          <w:u w:val="none"/>
        </w:rPr>
        <w:t>法律文本分类：对法律文件进行分类，如合同、判决书等。</w:t>
      </w:r>
    </w:p>
    <w:p>
      <w:pPr>
        <w:snapToGrid/>
        <w:spacing w:line="240"/>
        <w:ind w:leftChars="400"/>
        <w:rPr/>
      </w:pPr>
      <w:r>
        <w:rPr>
          <w:rFonts w:ascii="宋体" w:hAnsi="宋体" w:eastAsia="宋体" w:cs="宋体"/>
          <w:i w:val="false"/>
          <w:strike w:val="false"/>
          <w:spacing w:val="0"/>
          <w:sz w:val="26"/>
          <w:u w:val="none"/>
        </w:rPr>
        <w:t>新闻分类：将新闻文章归类到不同的新闻类别中。</w:t>
      </w:r>
    </w:p>
    <w:p>
      <w:pPr>
        <w:snapToGrid/>
        <w:spacing w:line="240"/>
        <w:ind w:leftChars="200"/>
        <w:rPr/>
      </w:pPr>
      <w:r>
        <w:rPr>
          <w:rFonts w:ascii="宋体" w:hAnsi="宋体" w:eastAsia="宋体" w:cs="宋体"/>
          <w:i w:val="false"/>
          <w:strike w:val="false"/>
          <w:spacing w:val="0"/>
          <w:sz w:val="26"/>
          <w:u w:val="none"/>
        </w:rPr>
        <w:t>2、技术和方法</w:t>
      </w:r>
    </w:p>
    <w:p>
      <w:pPr>
        <w:pBdr>
          <w:bottom/>
        </w:pBdr>
        <w:snapToGrid/>
        <w:spacing w:line="240"/>
        <w:ind w:firstLineChars="200"/>
        <w:rPr/>
      </w:pPr>
      <w:r>
        <w:rPr>
          <w:rFonts w:ascii="宋体" w:hAnsi="宋体" w:eastAsia="宋体" w:cs="宋体"/>
          <w:i w:val="false"/>
          <w:strike w:val="false"/>
          <w:spacing w:val="0"/>
          <w:sz w:val="26"/>
          <w:u w:val="none"/>
        </w:rPr>
        <w:t>在文本分类中常用的深度学习模型包括：</w:t>
      </w:r>
    </w:p>
    <w:p>
      <w:pPr>
        <w:snapToGrid/>
        <w:spacing w:line="240"/>
        <w:ind w:leftChars="200" w:firstLineChars="200"/>
        <w:rPr/>
      </w:pPr>
      <w:r>
        <w:rPr>
          <w:rFonts w:ascii="宋体" w:hAnsi="宋体" w:eastAsia="宋体" w:cs="宋体"/>
          <w:i w:val="false"/>
          <w:strike w:val="false"/>
          <w:spacing w:val="0"/>
          <w:sz w:val="26"/>
          <w:u w:val="none"/>
        </w:rPr>
        <w:t>卷积神经网络（CNN）：用于提取文本的局部特征，通过卷积和池化操作实现特征降维和分类。</w:t>
      </w:r>
    </w:p>
    <w:p>
      <w:pPr>
        <w:snapToGrid/>
        <w:spacing w:line="240"/>
        <w:ind w:leftChars="200" w:firstLineChars="200"/>
        <w:rPr/>
      </w:pPr>
      <w:r>
        <w:rPr>
          <w:rFonts w:ascii="宋体" w:hAnsi="宋体" w:eastAsia="宋体" w:cs="宋体"/>
          <w:i w:val="false"/>
          <w:strike w:val="false"/>
          <w:spacing w:val="0"/>
          <w:sz w:val="26"/>
          <w:u w:val="none"/>
        </w:rPr>
        <w:t>循环神经网络（RNN）和长短期记忆网络（LSTM）：用于捕捉文本序列中的时间依赖关系。</w:t>
      </w:r>
    </w:p>
    <w:p>
      <w:pPr>
        <w:snapToGrid/>
        <w:spacing w:line="240"/>
        <w:ind w:leftChars="200" w:firstLineChars="200"/>
        <w:rPr/>
      </w:pPr>
      <w:r>
        <w:rPr>
          <w:rFonts w:ascii="宋体" w:hAnsi="宋体" w:eastAsia="宋体" w:cs="宋体"/>
          <w:i w:val="false"/>
          <w:strike w:val="false"/>
          <w:spacing w:val="0"/>
          <w:sz w:val="26"/>
          <w:u w:val="none"/>
        </w:rPr>
        <w:t>双向长短期记忆网络（BiLSTM）：结合前向和后向LSTM层，捕捉文本的全局上下文信息。</w:t>
      </w:r>
    </w:p>
    <w:p>
      <w:pPr>
        <w:pBdr/>
        <w:snapToGrid/>
        <w:spacing w:line="240"/>
        <w:ind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Transformer和BERT：基于注意力机制，能够捕捉文本中的长距离依赖关系，并在多个NLP任务中表现出色。下面是一个Transformer架构图片，由Encoder和Decoder两部分组成。</w:t>
      </w:r>
    </w:p>
    <w:p>
      <w:pPr>
        <w:pBdr>
          <w:bottom/>
        </w:pBdr>
        <w:snapToGrid/>
        <w:spacing w:line="240"/>
        <w:ind w:leftChars="200" w:firstLineChars="200"/>
        <w:jc w:val="center"/>
        <w:rPr/>
      </w:pPr>
      <w:r>
        <w:rPr/>
        <w:drawing>
          <wp:inline distT="0" distB="0" distL="0" distR="0">
            <wp:extent cx="2666967" cy="2900638"/>
            <wp:effectExtent l="0" t="0" r="0" b="0"/>
            <wp:docPr id="41" name="picture" descr="descript"/>
            <wp:cNvGraphicFramePr/>
            <a:graphic>
              <a:graphicData uri="http://schemas.openxmlformats.org/drawingml/2006/picture">
                <pic:pic>
                  <pic:nvPicPr>
                    <pic:cNvPr id="42" name="picture" descr="descript"/>
                    <pic:cNvPicPr/>
                  </pic:nvPicPr>
                  <pic:blipFill rotWithShape="true">
                    <a:blip r:embed="rId19"/>
                    <a:srcRect l="53905" t="0" r="-571" b="9815"/>
                    <a:stretch/>
                  </pic:blipFill>
                  <pic:spPr>
                    <a:xfrm rot="0">
                      <a:off x="0" y="0"/>
                      <a:ext cx="2666967" cy="2900638"/>
                    </a:xfrm>
                    <a:prstGeom prst="rect">
                      <a:avLst/>
                    </a:prstGeom>
                  </pic:spPr>
                </pic:pic>
              </a:graphicData>
            </a:graphic>
          </wp:inline>
        </w:drawing>
      </w:r>
    </w:p>
    <w:p>
      <w:pPr>
        <w:snapToGrid/>
        <w:spacing w:line="240"/>
        <w:ind w:leftChars="200" w:firstLineChars="200"/>
        <w:rPr/>
      </w:pPr>
    </w:p>
    <w:p>
      <w:pPr>
        <w:pBdr/>
        <w:snapToGrid/>
        <w:spacing w:line="240"/>
        <w:ind w:leftChars="200"/>
        <w:rPr>
          <w:rFonts w:ascii="宋体" w:hAnsi="宋体" w:eastAsia="宋体" w:cs="宋体"/>
          <w:i w:val="false"/>
          <w:strike w:val="false"/>
          <w:spacing w:val="0"/>
          <w:sz w:val="26"/>
          <w:u w:val="none"/>
        </w:rPr>
      </w:pPr>
    </w:p>
    <w:p>
      <w:pPr>
        <w:pBdr/>
        <w:snapToGrid/>
        <w:spacing w:line="240"/>
        <w:ind w:left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常用方法：</w:t>
      </w:r>
    </w:p>
    <w:p>
      <w:pPr>
        <w:pBdr/>
        <w:snapToGrid/>
        <w:spacing w:line="240"/>
        <w:ind w:left="440"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词嵌入：将文本转换为数值向量，如Word2Vec、GloVe和FastText，或使用预训练语言模型生成的上下文嵌入（如BERT）。</w:t>
      </w:r>
    </w:p>
    <w:p>
      <w:pPr>
        <w:pBdr/>
        <w:snapToGrid/>
        <w:spacing w:line="240"/>
        <w:ind w:left="440"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文本预处理：包括分词、去停用词、词干提取和标准化等操作，提升模型的训练效果。</w:t>
      </w:r>
    </w:p>
    <w:p>
      <w:pPr>
        <w:pBdr/>
        <w:snapToGrid/>
        <w:spacing w:line="240"/>
        <w:ind w:left="440"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数据增强：通过同义词替换、回译等方法增加训练数据的多样性，提升模型的泛化能力。</w:t>
      </w:r>
    </w:p>
    <w:p>
      <w:pPr>
        <w:pBdr/>
        <w:snapToGrid/>
        <w:spacing w:line="240"/>
        <w:ind w:left="440" w:leftChars="200"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多任务学习：通过同时训练多个相关任务，提高模型的分类效果和泛化能力。</w:t>
      </w:r>
    </w:p>
    <w:p>
      <w:pPr>
        <w:pBdr>
          <w:bottom/>
        </w:pBdr>
        <w:snapToGrid/>
        <w:spacing w:line="240"/>
        <w:ind w:leftChars="0" w:firstLineChars="200"/>
        <w:rPr/>
      </w:pPr>
      <w:r>
        <w:rPr>
          <w:rFonts w:ascii="宋体" w:hAnsi="宋体" w:eastAsia="宋体" w:cs="宋体"/>
          <w:i w:val="false"/>
          <w:strike w:val="false"/>
          <w:spacing w:val="0"/>
          <w:sz w:val="26"/>
          <w:u w:val="none"/>
        </w:rPr>
        <w:t>3、数据集和评估</w:t>
      </w:r>
    </w:p>
    <w:p>
      <w:pPr>
        <w:pBdr/>
        <w:snapToGrid/>
        <w:spacing w:line="240"/>
        <w:ind w:firstLineChars="200"/>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用于文本分类的常用数据集包括：IMDB：用于情感分析的电影评论数据集；20 Newsgroups：包含20个新闻组的新闻文章，用于主题分类；SpamAssassin：用于垃圾邮件检测的电子邮件数据集；Reuters-21578：包含路透社新闻文章，用于多类别文本分类。</w:t>
      </w:r>
    </w:p>
    <w:p>
      <w:pPr>
        <w:pBdr>
          <w:bottom/>
        </w:pBdr>
        <w:snapToGrid/>
        <w:spacing w:line="240"/>
        <w:ind w:firstLineChars="200"/>
        <w:rPr/>
      </w:pPr>
      <w:r>
        <w:rPr>
          <w:rFonts w:ascii="宋体" w:hAnsi="宋体" w:eastAsia="宋体" w:cs="宋体"/>
          <w:i w:val="false"/>
          <w:strike w:val="false"/>
          <w:spacing w:val="0"/>
          <w:sz w:val="26"/>
          <w:u w:val="none"/>
        </w:rPr>
        <w:t>评估文本分类模型性能的常用指标包括：准确率（Accuracy）、精确率（Precision）、召回率（Recall）、F1分数（F1 Score）、ROC曲线和AUC值。</w:t>
      </w:r>
    </w:p>
    <w:p>
      <w:pPr>
        <w:pBdr>
          <w:bottom/>
        </w:pBdr>
        <w:snapToGrid/>
        <w:spacing w:line="240"/>
        <w:ind/>
        <w:rPr>
          <w:rFonts w:ascii="宋体" w:hAnsi="宋体" w:eastAsia="宋体" w:cs="宋体"/>
          <w:i w:val="false"/>
          <w:strike w:val="false"/>
          <w:spacing w:val="0"/>
          <w:sz w:val="26"/>
          <w:u w:val="none"/>
        </w:rPr>
      </w:pPr>
      <w:r>
        <w:rPr>
          <w:rFonts w:ascii="宋体" w:hAnsi="宋体" w:eastAsia="宋体" w:cs="宋体"/>
          <w:i w:val="false"/>
          <w:strike w:val="false"/>
          <w:spacing w:val="0"/>
          <w:sz w:val="26"/>
          <w:u w:val="none"/>
        </w:rPr>
        <w:tab/>
        <w:t>4、挑战</w:t>
      </w:r>
    </w:p>
    <w:p>
      <w:pPr>
        <w:snapToGrid/>
        <w:spacing w:line="240"/>
        <w:ind w:firstLineChars="200"/>
        <w:rPr/>
      </w:pPr>
      <w:r>
        <w:rPr>
          <w:rFonts w:ascii="宋体" w:hAnsi="宋体" w:eastAsia="宋体" w:cs="宋体"/>
          <w:i w:val="false"/>
          <w:strike w:val="false"/>
          <w:spacing w:val="0"/>
          <w:sz w:val="26"/>
          <w:u w:val="none"/>
        </w:rPr>
        <w:t>数据稀缺性和标注成本：高质量标注数据的获取成本高，数据稀缺性影响模型性能。</w:t>
      </w:r>
    </w:p>
    <w:p>
      <w:pPr>
        <w:snapToGrid/>
        <w:spacing w:line="240"/>
        <w:ind w:firstLineChars="200"/>
        <w:rPr/>
      </w:pPr>
      <w:r>
        <w:rPr>
          <w:rFonts w:ascii="宋体" w:hAnsi="宋体" w:eastAsia="宋体" w:cs="宋体"/>
          <w:i w:val="false"/>
          <w:strike w:val="false"/>
          <w:spacing w:val="0"/>
          <w:sz w:val="26"/>
          <w:u w:val="none"/>
        </w:rPr>
        <w:t>长文本处理：长文本的处理和分类对模型提出了更高的要求，需要有效捕捉长距离依赖关系。</w:t>
      </w:r>
    </w:p>
    <w:p>
      <w:pPr>
        <w:snapToGrid/>
        <w:spacing w:line="240"/>
        <w:ind w:firstLineChars="200"/>
        <w:rPr/>
      </w:pPr>
      <w:r>
        <w:rPr>
          <w:rFonts w:ascii="宋体" w:hAnsi="宋体" w:eastAsia="宋体" w:cs="宋体"/>
          <w:i w:val="false"/>
          <w:strike w:val="false"/>
          <w:spacing w:val="0"/>
          <w:sz w:val="26"/>
          <w:u w:val="none"/>
        </w:rPr>
        <w:t>模型解释性：深度学习模型的黑箱特性使得结果难以解释和理解，在某些应用场景中是一个挑战。</w:t>
      </w:r>
    </w:p>
    <w:p>
      <w:pPr>
        <w:snapToGrid/>
        <w:spacing w:line="240"/>
        <w:ind w:firstLineChars="200"/>
        <w:rPr/>
      </w:pPr>
      <w:r>
        <w:rPr>
          <w:rFonts w:ascii="宋体" w:hAnsi="宋体" w:eastAsia="宋体" w:cs="宋体"/>
          <w:i w:val="false"/>
          <w:strike w:val="false"/>
          <w:spacing w:val="0"/>
          <w:sz w:val="26"/>
          <w:u w:val="none"/>
        </w:rPr>
        <w:t>跨领域泛化能力：提高模型在不同领域和应用场景中的泛化能力和鲁棒性。</w:t>
      </w:r>
    </w:p>
    <w:p>
      <w:pPr>
        <w:numPr/>
        <w:pBdr/>
        <w:ind w:left="0"/>
        <w:rPr>
          <w:rFonts w:ascii="宋体" w:hAnsi="宋体" w:eastAsia="宋体" w:cs="宋体"/>
          <w:sz w:val="26"/>
        </w:rPr>
      </w:pPr>
    </w:p>
    <w:p>
      <w:pPr>
        <w:numPr/>
        <w:pBdr/>
        <w:ind w:left="0"/>
        <w:rPr>
          <w:rFonts w:ascii="宋体" w:hAnsi="宋体" w:eastAsia="宋体" w:cs="宋体"/>
          <w:sz w:val="26"/>
        </w:rPr>
      </w:pPr>
    </w:p>
    <w:p>
      <w:pPr>
        <w:numPr/>
        <w:pBdr/>
        <w:ind w:left="0"/>
        <w:rPr>
          <w:rFonts w:ascii="宋体" w:hAnsi="宋体" w:eastAsia="宋体" w:cs="宋体"/>
          <w:sz w:val="26"/>
        </w:rPr>
      </w:pPr>
    </w:p>
    <w:p>
      <w:pPr>
        <w:numPr/>
        <w:pBdr/>
        <w:ind w:left="0"/>
        <w:rPr>
          <w:rFonts w:ascii="宋体" w:hAnsi="宋体" w:eastAsia="宋体" w:cs="宋体"/>
          <w:sz w:val="26"/>
        </w:rPr>
      </w:pPr>
      <w:r>
        <w:rPr>
          <w:rFonts w:ascii="宋体" w:hAnsi="宋体" w:eastAsia="宋体" w:cs="宋体"/>
          <w:sz w:val="26"/>
        </w:rPr>
        <w:t>参考文献</w:t>
      </w:r>
    </w:p>
    <w:p>
      <w:pPr>
        <w:numPr>
          <w:ilvl w:val="0"/>
          <w:numId w:val="3"/>
        </w:numPr>
        <w:pBdr>
          <w:bottom/>
        </w:pBdr>
        <w:ind/>
        <w:rPr>
          <w:rFonts w:ascii="宋体" w:hAnsi="宋体" w:eastAsia="宋体" w:cs="宋体"/>
          <w:i w:val="false"/>
          <w:strike w:val="false"/>
          <w:spacing w:val="0"/>
          <w:sz w:val="26"/>
          <w:u w:val="none"/>
        </w:rPr>
      </w:pPr>
      <w:r>
        <w:rPr>
          <w:rFonts w:ascii="宋体" w:hAnsi="宋体" w:eastAsia="宋体" w:cs="宋体"/>
          <w:sz w:val="26"/>
        </w:rPr>
        <w:t>csdn,</w:t>
      </w:r>
      <w:r>
        <w:rPr>
          <w:rFonts w:ascii="宋体" w:hAnsi="宋体" w:eastAsia="宋体" w:cs="宋体"/>
          <w:i w:val="false"/>
          <w:strike w:val="false"/>
          <w:spacing w:val="0"/>
          <w:sz w:val="26"/>
          <w:u w:val="none"/>
        </w:rPr>
        <w:t>石臻臻的杂货铺，《自然语言处理基础：全面概述》。</w:t>
      </w:r>
    </w:p>
    <w:p>
      <w:pPr>
        <w:pBdr/>
        <w:ind w:left="336"/>
        <w:rPr>
          <w:rFonts w:ascii="宋体" w:hAnsi="宋体" w:eastAsia="宋体" w:cs="宋体"/>
          <w:sz w:val="26"/>
        </w:rPr>
      </w:pPr>
      <w:r>
        <w:rPr>
          <w:rStyle w:val="000016"/>
          <w:color/>
        </w:rPr>
        <w:fldChar w:fldCharType="begin"/>
      </w:r>
      <w:r>
        <w:rPr>
          <w:rStyle w:val="000016"/>
          <w:color/>
        </w:rPr>
        <w:instrText xml:space="preserve">HYPERLINK https://blog.csdn.net/u010634066/article/details/145056415 normalLink \tdkey kt6n2r \tdfe -10 \tdfn https%3A//blog.csdn.net/u010634066/article/details/145056415 \tdfu https://blog.csdn.net/u010634066/article/details/145056415 \tdlt inline </w:instrText>
      </w:r>
      <w:r>
        <w:rPr>
          <w:rStyle w:val="000016"/>
          <w:color/>
        </w:rPr>
        <w:fldChar w:fldCharType="separate"/>
      </w:r>
      <w:r>
        <w:rPr>
          <w:rStyle w:val="000016"/>
          <w:color/>
        </w:rPr>
        <w:t>https://blog.csdn.net/u010634066/article/details/145056415</w:t>
      </w:r>
      <w:r>
        <w:rPr>
          <w:rStyle w:val="000016"/>
          <w:color/>
        </w:rPr>
        <w:fldChar w:fldCharType="end"/>
      </w:r>
    </w:p>
    <w:p>
      <w:pPr>
        <w:numPr/>
        <w:pBdr/>
        <w:ind w:left="0"/>
        <w:rPr>
          <w:rFonts w:ascii="宋体" w:hAnsi="宋体" w:eastAsia="宋体" w:cs="宋体"/>
          <w:sz w:val="26"/>
        </w:rPr>
      </w:pPr>
      <w:r>
        <w:rPr>
          <w:rFonts w:ascii="宋体" w:hAnsi="宋体" w:eastAsia="宋体" w:cs="宋体"/>
          <w:sz w:val="26"/>
        </w:rPr>
        <w:t>2、csdn，zhong_ddbb，《潜在语义分析（LSA）详解0》。</w:t>
      </w:r>
    </w:p>
    <w:p>
      <w:pPr>
        <w:pBdr/>
        <w:ind w:left="0" w:firstLineChars="200"/>
        <w:rPr>
          <w:rFonts w:ascii="宋体" w:hAnsi="宋体" w:eastAsia="宋体" w:cs="宋体"/>
          <w:sz w:val="26"/>
        </w:rPr>
      </w:pPr>
      <w:r>
        <w:rPr/>
        <w:fldChar w:fldCharType="begin"/>
      </w:r>
      <w:r>
        <w:rPr/>
        <w:instrText>HYPERLINK https://blog.csdn.net/zhong_ddbb/article/details/106311160 normalLink \tdft \tdfe -10 \tdfid \tddp \tdop \tdlt inline \tdds \tdfvi \tdlf \l \tdsub normalLink \tdkey 3j1q86 \tdkey 3j1q86</w:instrText>
      </w:r>
      <w:r>
        <w:rPr/>
        <w:fldChar w:fldCharType="separate"/>
      </w:r>
      <w:r>
        <w:rPr>
          <w:rStyle w:val="000016"/>
          <w:color/>
        </w:rPr>
        <w:t>https://blog.csdn.net/zhong_ddbb/article/details/106311160</w:t>
      </w:r>
      <w:r>
        <w:rPr/>
        <w:fldChar w:fldCharType="end"/>
      </w:r>
    </w:p>
    <w:p>
      <w:pPr>
        <w:numPr>
          <w:ilvl w:val="0"/>
          <w:numId w:val="4"/>
        </w:numPr>
        <w:pBdr/>
        <w:rPr>
          <w:rFonts w:ascii="宋体" w:hAnsi="宋体" w:eastAsia="宋体" w:cs="宋体"/>
          <w:sz w:val="26"/>
        </w:rPr>
      </w:pPr>
      <w:r>
        <w:rPr>
          <w:rFonts w:ascii="宋体" w:hAnsi="宋体" w:eastAsia="宋体" w:cs="宋体"/>
          <w:sz w:val="26"/>
        </w:rPr>
        <w:t>知乎，舟晓南，《潜在语义分析(LSA)解析》。</w:t>
      </w:r>
    </w:p>
    <w:p>
      <w:pPr>
        <w:pBdr>
          <w:bottom/>
        </w:pBdr>
        <w:ind w:left="336"/>
        <w:rPr>
          <w:rFonts w:ascii="宋体" w:hAnsi="宋体" w:eastAsia="宋体" w:cs="宋体"/>
          <w:sz w:val="26"/>
        </w:rPr>
      </w:pPr>
      <w:r>
        <w:rPr>
          <w:rStyle w:val="000016"/>
          <w:color/>
        </w:rPr>
        <w:fldChar w:fldCharType="begin"/>
      </w:r>
      <w:r>
        <w:rPr>
          <w:rStyle w:val="000016"/>
          <w:color/>
        </w:rPr>
        <w:instrText xml:space="preserve">HYPERLINK https://zhuanlan.zhihu.com/p/270553039 normalLink \tdkey vn1nh8 \tdfe -10 \tdfn https%3A//zhuanlan.zhihu.com/p/270553039 \tdfu https://zhuanlan.zhihu.com/p/270553039 \tdlt inline </w:instrText>
      </w:r>
      <w:r>
        <w:rPr>
          <w:rStyle w:val="000016"/>
          <w:color/>
        </w:rPr>
        <w:fldChar w:fldCharType="separate"/>
      </w:r>
      <w:r>
        <w:rPr>
          <w:rStyle w:val="000016"/>
          <w:color/>
        </w:rPr>
        <w:t>https://zhuanlan.zhihu.com/p/270553039</w:t>
      </w:r>
      <w:r>
        <w:rPr>
          <w:rStyle w:val="000016"/>
          <w:color/>
        </w:rPr>
        <w:fldChar w:fldCharType="end"/>
      </w:r>
    </w:p>
    <w:p>
      <w:pPr>
        <w:pBdr/>
        <w:ind w:left="0"/>
        <w:rPr>
          <w:rFonts w:ascii="宋体" w:hAnsi="宋体" w:eastAsia="宋体" w:cs="宋体"/>
          <w:i w:val="false"/>
          <w:strike w:val="false"/>
          <w:spacing w:val="0"/>
          <w:sz w:val="26"/>
          <w:u w:val="none"/>
        </w:rPr>
      </w:pPr>
      <w:r>
        <w:rPr>
          <w:rFonts w:ascii="宋体" w:hAnsi="宋体" w:eastAsia="宋体" w:cs="宋体"/>
          <w:sz w:val="26"/>
        </w:rPr>
        <w:t>4、csdn,</w:t>
      </w:r>
      <w:r>
        <w:rPr>
          <w:rFonts w:ascii="宋体" w:hAnsi="宋体" w:eastAsia="宋体" w:cs="宋体"/>
          <w:i w:val="false"/>
          <w:strike w:val="false"/>
          <w:spacing w:val="0"/>
          <w:sz w:val="26"/>
          <w:u w:val="none"/>
        </w:rPr>
        <w:t>戏羽虞，《词向量的介绍》</w:t>
      </w:r>
    </w:p>
    <w:p>
      <w:pPr>
        <w:pBdr/>
        <w:ind w:left="336"/>
        <w:rPr>
          <w:rFonts w:ascii="宋体" w:hAnsi="宋体" w:eastAsia="宋体" w:cs="宋体"/>
          <w:sz w:val="26"/>
        </w:rPr>
      </w:pPr>
      <w:r>
        <w:rPr/>
        <w:fldChar w:fldCharType="begin"/>
      </w:r>
      <w:r>
        <w:rPr/>
        <w:instrText>HYPERLINK https://blog.csdn.net/csgrg/article/details/141902019 normalLink \tdft \tdfe -10 \tdfid \tddp \tdop \tdlt inline \tdds \tdfvi \tdlf \l \tdsub normalLink \tdkey rlz9i3 \tdkey rlz9i3</w:instrText>
      </w:r>
      <w:r>
        <w:rPr/>
        <w:fldChar w:fldCharType="separate"/>
      </w:r>
      <w:r>
        <w:rPr>
          <w:rStyle w:val="000016"/>
          <w:color/>
        </w:rPr>
        <w:t>https://blog.csdn.net/csgrg/article/details/141902019</w:t>
      </w:r>
      <w:r>
        <w:rPr/>
        <w:fldChar w:fldCharType="end"/>
      </w:r>
    </w:p>
    <w:p>
      <w:pPr>
        <w:numPr/>
        <w:pBdr>
          <w:bottom/>
        </w:pBdr>
        <w:ind w:left="0"/>
        <w:rPr>
          <w:rFonts w:ascii="宋体" w:hAnsi="宋体" w:eastAsia="宋体" w:cs="宋体"/>
          <w:sz w:val="26"/>
        </w:rPr>
      </w:pPr>
      <w:r>
        <w:rPr>
          <w:rFonts w:ascii="宋体" w:hAnsi="宋体" w:eastAsia="宋体" w:cs="宋体"/>
          <w:sz w:val="26"/>
        </w:rPr>
        <w:t>5、csdn，</w:t>
      </w:r>
      <w:r>
        <w:rPr>
          <w:rFonts w:ascii="宋体" w:hAnsi="宋体" w:eastAsia="宋体" w:cs="宋体"/>
          <w:i w:val="false"/>
          <w:strike w:val="false"/>
          <w:spacing w:val="0"/>
          <w:sz w:val="26"/>
          <w:u w:val="none"/>
        </w:rPr>
        <w:t>探模之翼，《TF-IDF算法介绍及实现》</w:t>
      </w:r>
    </w:p>
    <w:p>
      <w:pPr>
        <w:pBdr/>
        <w:ind w:left="336"/>
        <w:rPr>
          <w:rFonts w:ascii="宋体" w:hAnsi="宋体" w:eastAsia="宋体" w:cs="宋体"/>
          <w:sz w:val="26"/>
        </w:rPr>
      </w:pPr>
      <w:r>
        <w:rPr>
          <w:rStyle w:val="000016"/>
          <w:color/>
        </w:rPr>
        <w:fldChar w:fldCharType="begin"/>
      </w:r>
      <w:r>
        <w:rPr>
          <w:rStyle w:val="000016"/>
          <w:color/>
        </w:rPr>
        <w:instrText xml:space="preserve">HYPERLINK https://blog.csdn.net/asialee_bird/article/details/81486700 normalLink \tdkey 5s7e37 \tdfe -10 \tdfn https%3A//blog.csdn.net/asialee_bird/article/details/81486700 \tdfu https://blog.csdn.net/asialee_bird/article/details/81486700 \tdlt inline </w:instrText>
      </w:r>
      <w:r>
        <w:rPr>
          <w:rStyle w:val="000016"/>
          <w:color/>
        </w:rPr>
        <w:fldChar w:fldCharType="separate"/>
      </w:r>
      <w:r>
        <w:rPr>
          <w:rStyle w:val="000016"/>
          <w:color/>
        </w:rPr>
        <w:t>https://blog.csdn.net/asialee_bird/article/details/81486700</w:t>
      </w:r>
      <w:r>
        <w:rPr>
          <w:rStyle w:val="000016"/>
          <w:color/>
        </w:rPr>
        <w:fldChar w:fldCharType="end"/>
      </w:r>
    </w:p>
    <w:p>
      <w:pPr>
        <w:pBdr/>
        <w:ind w:left="0"/>
        <w:rPr>
          <w:rFonts w:ascii="宋体" w:hAnsi="宋体" w:eastAsia="宋体" w:cs="宋体"/>
          <w:i w:val="false"/>
          <w:strike w:val="false"/>
          <w:spacing w:val="0"/>
          <w:sz w:val="26"/>
          <w:u w:val="none"/>
        </w:rPr>
      </w:pPr>
      <w:r>
        <w:rPr>
          <w:rFonts w:ascii="宋体" w:hAnsi="宋体" w:eastAsia="宋体" w:cs="宋体"/>
          <w:sz w:val="26"/>
        </w:rPr>
        <w:t>6、csdn，</w:t>
      </w:r>
      <w:r>
        <w:rPr>
          <w:rFonts w:ascii="宋体" w:hAnsi="宋体" w:eastAsia="宋体" w:cs="宋体"/>
          <w:i w:val="false"/>
          <w:strike w:val="false"/>
          <w:spacing w:val="0"/>
          <w:sz w:val="26"/>
          <w:u w:val="none"/>
        </w:rPr>
        <w:t>SEU-WYL，《基于深度学习的文本分类》</w:t>
      </w:r>
    </w:p>
    <w:p>
      <w:pPr>
        <w:ind w:left="336"/>
        <w:rPr>
          <w:rFonts w:ascii="宋体" w:hAnsi="宋体" w:eastAsia="宋体" w:cs="宋体"/>
          <w:sz w:val="26"/>
        </w:rPr>
      </w:pPr>
      <w:r>
        <w:rPr/>
        <w:fldChar w:fldCharType="begin"/>
      </w:r>
      <w:r>
        <w:rPr/>
        <w:instrText>HYPERLINK https://blog.csdn.net/weixin_42605076/article/details/140389817 normalLink \tdft \tdfe -10 \tdfid \tddp \tdop \tdlt inline \tdds \tdfvi \tdlf \l \tdsub normalLink \tdkey qzsqzr \tdkey qzsqzr</w:instrText>
      </w:r>
      <w:r>
        <w:rPr/>
        <w:fldChar w:fldCharType="separate"/>
      </w:r>
      <w:r>
        <w:rPr>
          <w:rStyle w:val="000016"/>
          <w:color/>
        </w:rPr>
        <w:t>https://blog.csdn.net/weixin_42605076/article/details/140389817</w:t>
      </w:r>
      <w:r>
        <w:rPr/>
        <w:fldChar w:fldCharType="end"/>
      </w:r>
    </w:p>
    <w:sectPr w:rsidR="009E7FC9">
      <w:pgSz w:w="11906" w:h="16838"/>
      <w:pgMar w:top="1440" w:right="1797" w:bottom="1440" w:left="1797" w:header="851" w:footer="992" w:gutter="0"/>
      <w:cols w:space="0"/>
      <w:docGrid w:type="lines" w:linePitch="387"/>
    </w:sectPr>
  </w:body>
</w:document>
</file>

<file path=word/fontTable.xml><?xml version="1.0" encoding="utf-8"?>
<w:fonts xmlns:w="http://schemas.openxmlformats.org/wordprocessingml/2006/main">
  <w:font w:name="Arial">
    <w:panose1 w:val="020B0604020202020204"/>
    <w:charset w:val="00" w:characterSet="ISO-8859-1"/>
    <w:family w:val="swiss"/>
    <w:pitch w:val="variable"/>
    <w:sig w:usb0="E0000AFF" w:usb1="00007843" w:usb2="00000001" w:usb3="00000000" w:csb0="000001BF" w:csb1="00000000"/>
  </w:font>
  <w:font w:name="微软雅黑">
    <w:panose1 w:val="020B0503020204020204"/>
    <w:charset w:val="86" w:characterSet="ISO-8859-1"/>
    <w:family w:val="swiss"/>
    <w:pitch w:val="variable"/>
    <w:sig w:usb0="00000001" w:usb1="080E0000" w:usb2="00000016" w:usb3="00000000" w:csb0="0004001F" w:csb1="00000000"/>
  </w:font>
  <w:font w:name="Calibri Light">
    <w:panose1 w:val="020F0302020204030204"/>
    <w:charset w:val="00" w:characterSet="ISO-8859-1"/>
    <w:family w:val="swiss"/>
    <w:pitch w:val="variable"/>
    <w:sig w:usb0="A00002EF" w:usb1="4000207B" w:usb2="00000000" w:usb3="00000000" w:csb0="0000019F" w:csb1="00000000"/>
  </w:font>
  <w:font w:name="Times New Roman">
    <w:panose1 w:val="02020603050405020304"/>
    <w:charset w:val="00" w:characterSet="ISO-8859-1"/>
    <w:family w:val="roman"/>
    <w:pitch w:val="variable"/>
    <w:sig w:usb0="20002A87" w:usb1="80000000" w:usb2="00000008" w:usb3="00000000" w:csb0="000001FF" w:csb1="00000000"/>
  </w:font>
  <w:font w:name="Calibri">
    <w:panose1 w:val="020F0502020204030204"/>
    <w:charset w:val="00" w:characterSet="ISO-8859-1"/>
    <w:family w:val="swiss"/>
    <w:pitch w:val="variable"/>
    <w:sig w:usb0="00000003" w:usb1="00000000" w:usb2="00000001" w:usb3="00000000" w:csb0="0000019F" w:csb1="00000000"/>
  </w:font>
  <w:font w:name="Monaco">
    <w:altName w:val="Monaco"/>
    <w:panose1 w:val="00000000000000000000"/>
    <w:charset w:val="00" w:characterSet="ISO-8859-1"/>
    <w:family w:val="auto"/>
    <w:pitch w:val="variable"/>
    <w:sig w:usb0="A00002FF" w:usb1="500039FB" w:usb2="00000000" w:usb3="00000000" w:csb0="00000197" w:csb1="00000000"/>
  </w:font>
</w:fonts>
</file>

<file path=word/numbering.xml><?xml version="1.0" encoding="utf-8"?>
<w:numbering xmlns:w="http://schemas.openxmlformats.org/wordprocessingml/2006/main">
  <w:abstractNum w:abstractNumId="1">
    <w:lvl w:ilvl="7">
      <w:start w:val="1"/>
      <w:numFmt w:val="lowerLetter"/>
      <w:lvlText w:val="%8)"/>
      <w:lvlJc w:val="left"/>
      <w:pPr>
        <w:ind w:left="3416" w:hanging="336"/>
      </w:pPr>
    </w:lvl>
    <w:lvl w:ilvl="4">
      <w:start w:val="1"/>
      <w:numFmt w:val="lowerLetter"/>
      <w:lvlText w:val="%5)"/>
      <w:lvlJc w:val="left"/>
      <w:pPr>
        <w:ind w:left="2096" w:hanging="336"/>
      </w:pPr>
    </w:lvl>
    <w:lvl w:ilvl="5">
      <w:start w:val="1"/>
      <w:numFmt w:val="lowerRoman"/>
      <w:lvlText w:val="%6)"/>
      <w:lvlJc w:val="left"/>
      <w:pPr>
        <w:ind w:left="2536" w:hanging="336"/>
      </w:pPr>
    </w:lvl>
    <w:lvl w:ilvl="1">
      <w:start w:val="1"/>
      <w:numFmt w:val="lowerLetter"/>
      <w:lvlText w:val="%2)"/>
      <w:lvlJc w:val="left"/>
      <w:pPr>
        <w:ind w:left="776" w:hanging="336"/>
      </w:pPr>
    </w:lvl>
    <w:lvl w:ilvl="6">
      <w:start w:val="1"/>
      <w:numFmt w:val="decimal"/>
      <w:lvlText w:val="%7、"/>
      <w:lvlJc w:val="left"/>
      <w:pPr>
        <w:ind w:left="2976" w:hanging="336"/>
      </w:pPr>
    </w:lvl>
    <w:lvl w:ilvl="8">
      <w:start w:val="1"/>
      <w:numFmt w:val="lowerRoman"/>
      <w:lvlText w:val="%9)"/>
      <w:lvlJc w:val="left"/>
      <w:pPr>
        <w:ind w:left="3856" w:hanging="336"/>
      </w:pPr>
    </w:lvl>
    <w:lvl w:ilvl="0">
      <w:start w:val="1"/>
      <w:numFmt w:val="decimal"/>
      <w:lvlText w:val="%1、"/>
      <w:lvlJc w:val="left"/>
      <w:pPr>
        <w:ind w:left="336" w:hanging="336"/>
      </w:pPr>
      <w:rPr/>
    </w:lvl>
    <w:lvl w:ilvl="3">
      <w:start w:val="1"/>
      <w:numFmt w:val="decimal"/>
      <w:lvlText w:val="%4、"/>
      <w:lvlJc w:val="left"/>
      <w:pPr>
        <w:ind w:left="1656" w:hanging="336"/>
      </w:pPr>
    </w:lvl>
    <w:lvl w:ilvl="2">
      <w:start w:val="1"/>
      <w:numFmt w:val="lowerRoman"/>
      <w:lvlText w:val="%3)"/>
      <w:lvlJc w:val="left"/>
      <w:pPr>
        <w:ind w:left="1216" w:hanging="336"/>
      </w:pPr>
    </w:lvl>
  </w:abstractNum>
  <w:abstractNum w:abstractNumId="2">
    <w:lvl w:ilvl="6">
      <w:start w:val="1"/>
      <w:numFmt w:val="decimal"/>
      <w:lvlText w:val="%7、"/>
      <w:lvlJc w:val="left"/>
      <w:pPr>
        <w:ind w:left="2976" w:hanging="336"/>
      </w:pPr>
    </w:lvl>
    <w:lvl w:ilvl="2">
      <w:start w:val="1"/>
      <w:numFmt w:val="lowerRoman"/>
      <w:lvlText w:val="%3)"/>
      <w:lvlJc w:val="left"/>
      <w:pPr>
        <w:ind w:left="1216" w:hanging="336"/>
      </w:pPr>
    </w:lvl>
    <w:lvl w:ilvl="5">
      <w:start w:val="1"/>
      <w:numFmt w:val="lowerRoman"/>
      <w:lvlText w:val="%6)"/>
      <w:lvlJc w:val="left"/>
      <w:pPr>
        <w:ind w:left="2536" w:hanging="336"/>
      </w:pPr>
    </w:lvl>
    <w:lvl w:ilvl="3">
      <w:start w:val="1"/>
      <w:numFmt w:val="decimal"/>
      <w:lvlText w:val="%4、"/>
      <w:lvlJc w:val="left"/>
      <w:pPr>
        <w:ind w:left="1656" w:hanging="336"/>
      </w:pPr>
    </w:lvl>
    <w:lvl w:ilvl="0">
      <w:start w:val="3"/>
      <w:numFmt w:val="decimal"/>
      <w:lvlText w:val="%1、"/>
      <w:lvlJc w:val="left"/>
      <w:pPr>
        <w:ind w:left="336" w:hanging="336"/>
      </w:pPr>
      <w:rPr/>
    </w:lvl>
    <w:lvl w:ilvl="8">
      <w:start w:val="1"/>
      <w:numFmt w:val="lowerRoman"/>
      <w:lvlText w:val="%9)"/>
      <w:lvlJc w:val="left"/>
      <w:pPr>
        <w:ind w:left="3856" w:hanging="336"/>
      </w:pPr>
    </w:lvl>
    <w:lvl w:ilvl="1">
      <w:start w:val="1"/>
      <w:numFmt w:val="lowerLetter"/>
      <w:lvlText w:val="%2)"/>
      <w:lvlJc w:val="left"/>
      <w:pPr>
        <w:ind w:left="776" w:hanging="336"/>
      </w:pPr>
    </w:lvl>
    <w:lvl w:ilvl="4">
      <w:start w:val="1"/>
      <w:numFmt w:val="lowerLetter"/>
      <w:lvlText w:val="%5)"/>
      <w:lvlJc w:val="left"/>
      <w:pPr>
        <w:ind w:left="2096" w:hanging="336"/>
      </w:pPr>
    </w:lvl>
    <w:lvl w:ilvl="7">
      <w:start w:val="1"/>
      <w:numFmt w:val="lowerLetter"/>
      <w:lvlText w:val="%8)"/>
      <w:lvlJc w:val="left"/>
      <w:pPr>
        <w:ind w:left="3416" w:hanging="336"/>
      </w:pPr>
    </w:lvl>
  </w:abstractNum>
  <w:abstractNum w:abstractNumId="3">
    <w:lvl w:ilvl="8">
      <w:start w:val="1"/>
      <w:numFmt w:val="lowerLetter"/>
      <w:lvlText w:val="%9)"/>
      <w:lvlJc w:val="left"/>
      <w:pPr>
        <w:ind w:left="3856" w:hanging="336"/>
      </w:pPr>
      <w:rPr/>
    </w:lvl>
    <w:lvl w:ilvl="5">
      <w:start w:val="1"/>
      <w:numFmt w:val="lowerLetter"/>
      <w:lvlText w:val="%6)"/>
      <w:lvlJc w:val="left"/>
      <w:pPr>
        <w:ind w:left="2536" w:hanging="336"/>
      </w:pPr>
      <w:rPr/>
    </w:lvl>
    <w:lvl w:ilvl="1">
      <w:start w:val="1"/>
      <w:numFmt w:val="decimal"/>
      <w:lvlText w:val="%2、"/>
      <w:lvlJc w:val="left"/>
      <w:pPr>
        <w:ind w:left="776" w:hanging="336"/>
      </w:pPr>
      <w:rPr/>
    </w:lvl>
    <w:lvl w:ilvl="3">
      <w:start w:val="1"/>
      <w:numFmt w:val="chineseCountingThousand"/>
      <w:lvlText w:val="%4、"/>
      <w:lvlJc w:val="left"/>
      <w:pPr>
        <w:ind w:left="1782" w:hanging="462"/>
      </w:pPr>
      <w:rPr/>
    </w:lvl>
    <w:lvl w:ilvl="4">
      <w:start w:val="1"/>
      <w:numFmt w:val="decimal"/>
      <w:lvlText w:val="%5、"/>
      <w:lvlJc w:val="left"/>
      <w:pPr>
        <w:ind w:left="2096" w:hanging="336"/>
      </w:pPr>
      <w:rPr/>
    </w:lvl>
    <w:lvl w:ilvl="0">
      <w:start w:val="1"/>
      <w:numFmt w:val="chineseCountingThousand"/>
      <w:lvlText w:val="%1、"/>
      <w:lvlJc w:val="left"/>
      <w:pPr>
        <w:tabs/>
        <w:ind w:left="462" w:hanging="462"/>
      </w:pPr>
      <w:rPr/>
    </w:lvl>
    <w:lvl w:ilvl="7">
      <w:start w:val="1"/>
      <w:numFmt w:val="decimal"/>
      <w:lvlText w:val="%8、"/>
      <w:lvlJc w:val="left"/>
      <w:pPr>
        <w:ind w:left="3416" w:hanging="336"/>
      </w:pPr>
      <w:rPr/>
    </w:lvl>
    <w:lvl w:ilvl="2">
      <w:start w:val="1"/>
      <w:numFmt w:val="lowerLetter"/>
      <w:lvlText w:val="%3)"/>
      <w:lvlJc w:val="left"/>
      <w:pPr>
        <w:ind w:left="1216" w:hanging="336"/>
      </w:pPr>
      <w:rPr/>
    </w:lvl>
    <w:lvl w:ilvl="6">
      <w:start w:val="1"/>
      <w:numFmt w:val="chineseCountingThousand"/>
      <w:lvlText w:val="%7、"/>
      <w:lvlJc w:val="left"/>
      <w:pPr>
        <w:ind w:left="3102" w:hanging="462"/>
      </w:pPr>
      <w:rPr/>
    </w:lvl>
  </w:abstractNum>
  <w:abstractNum w:abstractNumId="4">
    <w:lvl w:ilvl="2">
      <w:start w:val="1"/>
      <w:numFmt w:val="lowerRoman"/>
      <w:lvlText w:val="%3)"/>
      <w:lvlJc w:val="left"/>
      <w:pPr>
        <w:ind w:left="1216" w:hanging="336"/>
      </w:pPr>
    </w:lvl>
    <w:lvl w:ilvl="6">
      <w:start w:val="1"/>
      <w:numFmt w:val="decimal"/>
      <w:lvlText w:val="%7、"/>
      <w:lvlJc w:val="left"/>
      <w:pPr>
        <w:ind w:left="2976" w:hanging="336"/>
      </w:pPr>
    </w:lvl>
    <w:lvl w:ilvl="3">
      <w:start w:val="1"/>
      <w:numFmt w:val="decimal"/>
      <w:lvlText w:val="%4、"/>
      <w:lvlJc w:val="left"/>
      <w:pPr>
        <w:ind w:left="1656" w:hanging="336"/>
      </w:pPr>
    </w:lvl>
    <w:lvl w:ilvl="1">
      <w:start w:val="1"/>
      <w:numFmt w:val="lowerLetter"/>
      <w:lvlText w:val="%2)"/>
      <w:lvlJc w:val="left"/>
      <w:pPr>
        <w:ind w:left="776" w:hanging="336"/>
      </w:pPr>
    </w:lvl>
    <w:lvl w:ilvl="7">
      <w:start w:val="1"/>
      <w:numFmt w:val="lowerLetter"/>
      <w:lvlText w:val="%8)"/>
      <w:lvlJc w:val="left"/>
      <w:pPr>
        <w:ind w:left="3416" w:hanging="336"/>
      </w:pPr>
    </w:lvl>
    <w:lvl w:ilvl="0">
      <w:start w:val="4"/>
      <w:numFmt w:val="decimal"/>
      <w:lvlText w:val="%1、"/>
      <w:lvlJc w:val="left"/>
      <w:pPr>
        <w:ind w:left="336" w:hanging="336"/>
      </w:pPr>
      <w:rPr/>
    </w:lvl>
    <w:lvl w:ilvl="8">
      <w:start w:val="1"/>
      <w:numFmt w:val="lowerRoman"/>
      <w:lvlText w:val="%9)"/>
      <w:lvlJc w:val="left"/>
      <w:pPr>
        <w:ind w:left="3856" w:hanging="336"/>
      </w:pPr>
    </w:lvl>
    <w:lvl w:ilvl="4">
      <w:start w:val="1"/>
      <w:numFmt w:val="lowerLetter"/>
      <w:lvlText w:val="%5)"/>
      <w:lvlJc w:val="left"/>
      <w:pPr>
        <w:ind w:left="2096" w:hanging="336"/>
      </w:pPr>
    </w:lvl>
    <w:lvl w:ilvl="5">
      <w:start w:val="1"/>
      <w:numFmt w:val="lowerRoman"/>
      <w:lvlText w:val="%6)"/>
      <w:lvlJc w:val="left"/>
      <w:pPr>
        <w:ind w:left="2536" w:hanging="336"/>
      </w:pPr>
    </w:lvl>
  </w:abstractNum>
  <w:num w:numId="4">
    <w:abstractNumId w:val="2"/>
  </w:num>
  <w:num w:numId="3">
    <w:abstractNumId w:val="1"/>
  </w:num>
  <w:num w:numId="1">
    <w:abstractNumId w:val="3"/>
  </w:num>
  <w:num w:numId="2">
    <w:abstractNumId w:val="4"/>
  </w:num>
</w:numbering>
</file>

<file path=word/settings.xml><?xml version="1.0" encoding="utf-8"?>
<w:settings xmlns:w="http://schemas.openxmlformats.org/wordprocessingml/2006/main">
  <w:zoom w:percent="280"/>
  <w:embedSystemFonts/>
  <w:bordersDoNotSurroundHeader/>
  <w:bordersDoNotSurroundFooter/>
  <w:proofState w:spelling="clean" w:grammar="clean"/>
  <w:defaultTabStop w:val="420"/>
  <w:drawingGridHorizontalSpacing w:val="220"/>
  <w:drawingGridVerticalSpacing w:val="387"/>
  <w:displayHorizontalDrawingGridEvery w:val="0"/>
  <w:characterSpacingControl w:val="compressPunctuation"/>
  <w:compat>
    <w:spaceForUL/>
    <w:balanceSingleByteDoubleByteWidth/>
    <w:doNotLeaveBackslashAlone/>
    <w:ulTrailSpace/>
    <w:doNotExpandShiftReturn/>
    <w:adjustLineHeightInTable/>
    <w:useFELayout/>
    <w:compatSetting w:name="overrideTableStyleFontSizeAndJustification" w:uri="http://schemas.microsoft.com/office/word" w:val="1"/>
    <w:compatSetting w:name="doNotFlipMirrorIndents" w:uri="http://schemas.microsoft.com/office/word" w:val="1"/>
    <w:compatSetting w:name="compatibilityMode" w:uri="http://schemas.microsoft.com/office/word" w:val="15"/>
    <w:compatSetting w:name="useWord2013TrackBottomHyphenation" w:uri="http://schemas.microsoft.com/office/word" w:val="1"/>
    <w:compatSetting w:name="differentiateMultirowTableHeaders" w:uri="http://schemas.microsoft.com/office/word" w:val="1"/>
    <w:compatSetting w:name="enableOpenTypeFeatures" w:uri="http://schemas.microsoft.com/office/word" w:val="1"/>
  </w:compat>
  <w:rsids>
    <w:rsidRoot w:val="1AA24D9F"/>
    <w:rsid w:val="D5DE8897"/>
    <w:rsid w:val="E7FE3684"/>
    <w:rsid w:val="E95E2A0D"/>
    <w:rsid w:val="EFFF70E4"/>
    <w:rsid w:val="F7EEC240"/>
    <w:rsid w:val="FBF75102"/>
    <w:rsid w:val="FDDC5620"/>
    <w:rsid w:val="FDEA700A"/>
    <w:rsid w:val="FFBFCE42"/>
    <w:rsid w:val="FFFF40C2"/>
    <w:rsid w:val="000B62CA"/>
    <w:rsid w:val="002A53AA"/>
    <w:rsid w:val="005C35DE"/>
    <w:rsid w:val="00626AA2"/>
    <w:rsid w:val="0068574D"/>
    <w:rsid w:val="006E696F"/>
    <w:rsid w:val="0071681D"/>
    <w:rsid w:val="007C7A70"/>
    <w:rsid w:val="00890FE1"/>
    <w:rsid w:val="0090731C"/>
    <w:rsid w:val="009E7FC9"/>
    <w:rsid w:val="00A85D95"/>
    <w:rsid w:val="00AB1D25"/>
    <w:rsid w:val="00AD3D80"/>
    <w:rsid w:val="00B727BA"/>
    <w:rsid w:val="00BE0D57"/>
    <w:rsid w:val="00F50C8B"/>
    <w:rsid w:val="07011CC2"/>
    <w:rsid w:val="07644792"/>
    <w:rsid w:val="09284798"/>
    <w:rsid w:val="0F2B6FD9"/>
    <w:rsid w:val="183C240D"/>
    <w:rsid w:val="1AA24D9F"/>
    <w:rsid w:val="27FBD2E2"/>
    <w:rsid w:val="28DA2E89"/>
    <w:rsid w:val="2A4254F9"/>
    <w:rsid w:val="2D1F32F4"/>
    <w:rsid w:val="323B4D81"/>
    <w:rsid w:val="34B70380"/>
    <w:rsid w:val="3AE174A3"/>
    <w:rsid w:val="43446334"/>
    <w:rsid w:val="44A84E71"/>
    <w:rsid w:val="477DCE1E"/>
    <w:rsid w:val="573E1E21"/>
    <w:rsid w:val="5B487E91"/>
    <w:rsid w:val="5CF9550F"/>
    <w:rsid w:val="5EFEBDE8"/>
    <w:rsid w:val="68CA2609"/>
    <w:rsid w:val="68CC1AED"/>
    <w:rsid w:val="69BB0F42"/>
    <w:rsid w:val="6A637494"/>
    <w:rsid w:val="6BCF62E6"/>
    <w:rsid w:val="6CD3A16D"/>
    <w:rsid w:val="6D535020"/>
    <w:rsid w:val="6E5F49A6"/>
    <w:rsid w:val="6FFF37D2"/>
    <w:rsid w:val="70DE2EF1"/>
    <w:rsid w:val="7C5F4108"/>
    <w:rsid w:val="7F79C282"/>
    <w:rsid w:val="7F7B6CAE"/>
    <w:rsid w:val="7FBF6DD0"/>
    <w:rsid w:val="7FCD17FE"/>
    <w:rsid w:val="7FD7E9A0"/>
    <w:rsid w:val="7FE9FBB2"/>
    <w:rsid w:val="8FFFA67E"/>
    <w:rsid w:val="A97F623E"/>
    <w:rsid w:val="AFBF8780"/>
    <w:rsid w:val="BEEFCB4B"/>
    <w:rsid w:val="BFE6F841"/>
    <w:rsid w:val="BFFBDB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w="http://schemas.openxmlformats.org/wordprocessingml/2006/main">
  <w:docDefaults>
    <w:rPrDefault>
      <w:rPr>
        <w:rFonts w:ascii="Arial" w:hAnsi="Arial" w:eastAsia="微软雅黑" w:cs="Arial"/>
        <w:lang w:val="en-US" w:eastAsia="zh-CN" w:bidi="ar-SA"/>
      </w:rPr>
    </w:rPrDefault>
    <w:pPrDefault>
      <w:pPr/>
    </w:pPrDefault>
  </w:docDefaults>
  <w:latentStyles w:defLockedState="false" w:defUIPriority="0" w:defSemiHidden="false" w:defUnhideWhenUsed="false" w:defQFormat="false" w:count="376">
    <w:lsdException w:name="Title" w:qFormat="true"/>
    <w:lsdException w:name="List Table 2 Accent 6" w:uiPriority="47"/>
    <w:lsdException w:name="HTML Variable" w:uiPriority="99"/>
    <w:lsdException w:name="List Table 1 Light Accent 5" w:uiPriority="46"/>
    <w:lsdException w:name="Dark List Accent 6" w:uiPriority="70"/>
    <w:lsdException w:name="Table Grid 6" w:semiHidden="true" w:unhideWhenUsed="true"/>
    <w:lsdException w:name="Table Columns 4" w:semiHidden="true" w:unhideWhenUsed="true"/>
    <w:lsdException w:name="Unresolved Mention" w:uiPriority="99" w:semiHidden="true" w:unhideWhenUsed="true"/>
    <w:lsdException w:name="Intense Quote" w:uiPriority="99"/>
    <w:lsdException w:name="Medium Shading 2 Accent 3" w:uiPriority="64"/>
    <w:lsdException w:name="Quote" w:uiPriority="99"/>
    <w:lsdException w:name="Light List Accent 6" w:uiPriority="61"/>
    <w:lsdException w:name="Grid Table 3 Accent 6" w:uiPriority="48"/>
    <w:lsdException w:name="Table Grid 8" w:semiHidden="true" w:unhideWhenUsed="true"/>
    <w:lsdException w:name="Grid Table 2 Accent 2" w:uiPriority="47"/>
    <w:lsdException w:name="Colorful Shading Accent 6" w:uiPriority="71"/>
    <w:lsdException w:name="List Table 1 Light" w:uiPriority="46"/>
    <w:lsdException w:name="Table 3D effects 1" w:semiHidden="true" w:unhideWhenUsed="true"/>
    <w:lsdException w:name="Medium Grid 2 Accent 5" w:uiPriority="68"/>
    <w:lsdException w:name="List Table 3 Accent 4" w:uiPriority="48"/>
    <w:lsdException w:name="Medium Grid 3 Accent 3" w:uiPriority="69"/>
    <w:lsdException w:name="heading 3" w:qFormat="true"/>
    <w:lsdException w:name="HTML Top of Form" w:uiPriority="99" w:semiHidden="true" w:unhideWhenUsed="true"/>
    <w:lsdException w:name="Medium Shading 2" w:uiPriority="64"/>
    <w:lsdException w:name="Light Shading Accent 3" w:uiPriority="60"/>
    <w:lsdException w:name="List Table 5 Dark Accent 2" w:uiPriority="50"/>
    <w:lsdException w:name="List Table 1 Light Accent 4" w:uiPriority="46"/>
    <w:lsdException w:name="Table List 6" w:semiHidden="true" w:unhideWhenUsed="true"/>
    <w:lsdException w:name="heading 2" w:qFormat="true"/>
    <w:lsdException w:name="Emphasis" w:qFormat="true"/>
    <w:lsdException w:name="List Paragraph" w:uiPriority="99"/>
    <w:lsdException w:name="Light Shading Accent 2" w:uiPriority="60"/>
    <w:lsdException w:name="List Table 5 Dark Accent 5" w:uiPriority="50"/>
    <w:lsdException w:name="heading 9" w:unhideWhenUsed="true" w:qFormat="true"/>
    <w:lsdException w:name="List Table 7 Colorful Accent 5" w:uiPriority="52"/>
    <w:lsdException w:name="Colorful List Accent 1" w:uiPriority="72"/>
    <w:lsdException w:name="Smart Hyperlink" w:uiPriority="99" w:semiHidden="true" w:unhideWhenUsed="true"/>
    <w:lsdException w:name="Book Title" w:uiPriority="33" w:qFormat="true"/>
    <w:lsdException w:name="HTML Acronym" w:uiPriority="99"/>
    <w:lsdException w:name="List Table 6 Colorful Accent 2" w:uiPriority="51"/>
    <w:lsdException w:name="Colorful Grid Accent 4" w:uiPriority="73"/>
    <w:lsdException w:name="Medium Grid 2 Accent 1" w:uiPriority="68"/>
    <w:lsdException w:name="Medium Shading 2 Accent 2" w:uiPriority="64"/>
    <w:lsdException w:name="toc 7" w:uiPriority="99"/>
    <w:lsdException w:name="Table Grid 4" w:semiHidden="true" w:unhideWhenUsed="true"/>
    <w:lsdException w:name="Table Grid 3" w:semiHidden="true" w:unhideWhenUsed="true"/>
    <w:lsdException w:name="Table List 1" w:semiHidden="true" w:unhideWhenUsed="true"/>
    <w:lsdException w:name="List Table 2 Accent 2" w:uiPriority="47"/>
    <w:lsdException w:name="Bibliography" w:uiPriority="37" w:semiHidden="true" w:unhideWhenUsed="true"/>
    <w:lsdException w:name="Table List 7" w:semiHidden="true" w:unhideWhenUsed="true"/>
    <w:lsdException w:name="Grid Table 6 Colorful" w:uiPriority="51"/>
    <w:lsdException w:name="Medium Grid 1 Accent 5" w:uiPriority="67"/>
    <w:lsdException w:name="HTML Preformatted" w:uiPriority="99"/>
    <w:lsdException w:name="List Table 7 Colorful" w:uiPriority="52"/>
    <w:lsdException w:name="Dark List Accent 4" w:uiPriority="70"/>
    <w:lsdException w:name="Grid Table 6 Colorful Accent 2" w:uiPriority="51"/>
    <w:lsdException w:name="Medium Grid 2 Accent 2" w:uiPriority="68"/>
    <w:lsdException w:name="footnote text" w:uiPriority="99" w:semiHidden="true" w:unhideWhenUsed="true"/>
    <w:lsdException w:name="Table Elegant" w:semiHidden="true" w:unhideWhenUsed="true"/>
    <w:lsdException w:name="Medium List 2 Accent 4" w:uiPriority="66"/>
    <w:lsdException w:name="Grid Table 3 Accent 1" w:uiPriority="48"/>
    <w:lsdException w:name="Grid Table 1 Light Accent 1" w:uiPriority="46"/>
    <w:lsdException w:name="Grid Table 4 Accent 6" w:uiPriority="49"/>
    <w:lsdException w:name="Medium Shading 1 Accent 2" w:uiPriority="63"/>
    <w:lsdException w:name="HTML Definition" w:uiPriority="99"/>
    <w:lsdException w:name="Normal" w:qFormat="true"/>
    <w:lsdException w:name="List Table 7 Colorful Accent 3" w:uiPriority="52"/>
    <w:lsdException w:name="Grid Table 6 Colorful Accent 1" w:uiPriority="51"/>
    <w:lsdException w:name="Light List Accent 5" w:uiPriority="61"/>
    <w:lsdException w:name="heading 5" w:qFormat="true"/>
    <w:lsdException w:name="Light Shading Accent 1" w:uiPriority="60"/>
    <w:lsdException w:name="Grid Table 7 Colorful Accent 5" w:uiPriority="52"/>
    <w:lsdException w:name="Light Grid Accent 6" w:uiPriority="62"/>
    <w:lsdException w:name="Light List" w:uiPriority="61"/>
    <w:lsdException w:name="List Table 1 Light Accent 3" w:uiPriority="46"/>
    <w:lsdException w:name="heading 8" w:unhideWhenUsed="true" w:qFormat="true"/>
    <w:lsdException w:name="List Table 4 Accent 1" w:uiPriority="49"/>
    <w:lsdException w:name="Table Web 2" w:semiHidden="true" w:unhideWhenUsed="true"/>
    <w:lsdException w:name="Dark List Accent 2" w:uiPriority="70"/>
    <w:lsdException w:name="Table Colorful 3" w:semiHidden="true" w:unhideWhenUsed="true"/>
    <w:lsdException w:name="Light Grid Accent 3" w:uiPriority="62"/>
    <w:lsdException w:name="Medium Grid 3 Accent 1" w:uiPriority="69"/>
    <w:lsdException w:name="Grid Table 1 Light" w:uiPriority="46"/>
    <w:lsdException w:name="toc 8" w:uiPriority="99"/>
    <w:lsdException w:name="Medium Shading 1 Accent 5" w:uiPriority="63"/>
    <w:lsdException w:name="Subtitle" w:qFormat="true"/>
    <w:lsdException w:name="List Table 3" w:uiPriority="48"/>
    <w:lsdException w:name="Grid Table 4 Accent 1" w:uiPriority="49"/>
    <w:lsdException w:name="Table Simple 3" w:semiHidden="true" w:unhideWhenUsed="true"/>
    <w:lsdException w:name="Grid Table 6 Colorful Accent 5" w:uiPriority="51"/>
    <w:lsdException w:name="Grid Table 3 Accent 5" w:uiPriority="48"/>
    <w:lsdException w:name="Table Columns 2" w:semiHidden="true" w:unhideWhenUsed="true"/>
    <w:lsdException w:name="Grid Table 1 Light Accent 5" w:uiPriority="46"/>
    <w:lsdException w:name="Grid Table 1 Light Accent 3" w:uiPriority="46"/>
    <w:lsdException w:name="Light List Accent 3" w:uiPriority="61"/>
    <w:lsdException w:name="List Table 2 Accent 1" w:uiPriority="47"/>
    <w:lsdException w:name="List Table 7 Colorful Accent 4" w:uiPriority="52"/>
    <w:lsdException w:name="Medium Grid 1 Accent 4" w:uiPriority="67"/>
    <w:lsdException w:name="Medium List 2 Accent 1" w:uiPriority="66"/>
    <w:lsdException w:name="Table Grid" w:qFormat="true"/>
    <w:lsdException w:name="List Table 5 Dark Accent 4" w:uiPriority="50"/>
    <w:lsdException w:name="List Table 5 Dark Accent 6" w:uiPriority="50"/>
    <w:lsdException w:name="Medium Grid 1 Accent 6" w:uiPriority="67"/>
    <w:lsdException w:name="Grid Table 5 Dark Accent 4" w:uiPriority="50"/>
    <w:lsdException w:name="HTML Sample" w:uiPriority="99"/>
    <w:lsdException w:name="Dark List Accent 3" w:uiPriority="70"/>
    <w:lsdException w:name="Colorful Shading" w:uiPriority="71"/>
    <w:lsdException w:name="List Table 3 Accent 1" w:uiPriority="48"/>
    <w:lsdException w:name="List Table 1 Light Accent 6" w:uiPriority="46"/>
    <w:lsdException w:name="Medium List 1 Accent 6" w:uiPriority="65"/>
    <w:lsdException w:name="Medium List 1 Accent 1" w:uiPriority="65"/>
    <w:lsdException w:name="Table Grid 1" w:semiHidden="true" w:unhideWhenUsed="true"/>
    <w:lsdException w:name="toc 4" w:uiPriority="99"/>
    <w:lsdException w:name="HTML Address" w:uiPriority="99"/>
    <w:lsdException w:name="Plain Table 5" w:uiPriority="45"/>
    <w:lsdException w:name="List Table 7 Colorful Accent 6" w:uiPriority="52"/>
    <w:lsdException w:name="Grid Table 3 Accent 4" w:uiPriority="48"/>
    <w:lsdException w:name="Table Subtle 2" w:semiHidden="true" w:unhideWhenUsed="true"/>
    <w:lsdException w:name="List Table 5 Dark Accent 3" w:uiPriority="50"/>
    <w:lsdException w:name="Grid Table 6 Colorful Accent 6" w:uiPriority="51"/>
    <w:lsdException w:name="List Table 4 Accent 6" w:uiPriority="49"/>
    <w:lsdException w:name="Dark List Accent 1" w:uiPriority="70"/>
    <w:lsdException w:name="Table Columns 1" w:semiHidden="true" w:unhideWhenUsed="true"/>
    <w:lsdException w:name="Grid Table 1 Light Accent 2" w:uiPriority="46"/>
    <w:lsdException w:name="List Table 3 Accent 5" w:uiPriority="48"/>
    <w:lsdException w:name="Colorful List Accent 2" w:uiPriority="72"/>
    <w:lsdException w:name="Plain Table 1" w:uiPriority="41"/>
    <w:lsdException w:name="heading 7" w:unhideWhenUsed="true" w:qFormat="true"/>
    <w:lsdException w:name="List Table 2" w:uiPriority="47"/>
    <w:lsdException w:name="HTML Typewriter" w:uiPriority="99"/>
    <w:lsdException w:name="Table Contemporary" w:semiHidden="true" w:unhideWhenUsed="true"/>
    <w:lsdException w:name="Table List 4" w:semiHidden="true" w:unhideWhenUsed="true"/>
    <w:lsdException w:name="Medium List 1 Accent 4" w:uiPriority="65"/>
    <w:lsdException w:name="Medium Shading 2 Accent 4" w:uiPriority="64"/>
    <w:lsdException w:name="Colorful Shading Accent 2" w:uiPriority="71"/>
    <w:lsdException w:name="List Table 5 Dark" w:uiPriority="50"/>
    <w:lsdException w:name="HTML Code" w:uiPriority="99"/>
    <w:lsdException w:name="Medium Grid 3 Accent 2" w:uiPriority="69"/>
    <w:lsdException w:name="Grid Table 5 Dark Accent 6" w:uiPriority="50"/>
    <w:lsdException w:name="Table Grid 5" w:semiHidden="true" w:unhideWhenUsed="true"/>
    <w:lsdException w:name="List Table 7 Colorful Accent 2" w:uiPriority="52"/>
    <w:lsdException w:name="Table Classic 3" w:semiHidden="true" w:unhideWhenUsed="true"/>
    <w:lsdException w:name="Grid Table 5 Dark" w:uiPriority="50"/>
    <w:lsdException w:name="List Table 4 Accent 2" w:uiPriority="49"/>
    <w:lsdException w:name="Medium List 2 Accent 6" w:uiPriority="66"/>
    <w:lsdException w:name="Medium Grid 3 Accent 6" w:uiPriority="69"/>
    <w:lsdException w:name="Medium Grid 1 Accent 2" w:uiPriority="67"/>
    <w:lsdException w:name="Medium List 2 Accent 3" w:uiPriority="66"/>
    <w:lsdException w:name="HTML Keyboard" w:uiPriority="99"/>
    <w:lsdException w:name="Table Subtle 1" w:semiHidden="true" w:unhideWhenUsed="true"/>
    <w:lsdException w:name="Grid Table 6 Colorful Accent 4" w:uiPriority="51"/>
    <w:lsdException w:name="Medium Grid 3" w:uiPriority="69"/>
    <w:lsdException w:name="Medium Shading 1 Accent 6" w:uiPriority="63"/>
    <w:lsdException w:name="Subtle Reference" w:uiPriority="31" w:qFormat="true"/>
    <w:lsdException w:name="No List" w:uiPriority="99" w:semiHidden="true" w:unhideWhenUsed="true"/>
    <w:lsdException w:name="Table List 5" w:semiHidden="true" w:unhideWhenUsed="true"/>
    <w:lsdException w:name="caption" w:semiHidden="true" w:unhideWhenUsed="true" w:qFormat="true"/>
    <w:lsdException w:name="Table Grid 7" w:semiHidden="true" w:unhideWhenUsed="true"/>
    <w:lsdException w:name="Grid Table 7 Colorful" w:uiPriority="52"/>
    <w:lsdException w:name="Grid Table Light" w:uiPriority="40"/>
    <w:lsdException w:name="List Table 3 Accent 6" w:uiPriority="48"/>
    <w:lsdException w:name="Light Shading Accent 4" w:uiPriority="60"/>
    <w:lsdException w:name="Table Colorful 1" w:semiHidden="true" w:unhideWhenUsed="true"/>
    <w:lsdException w:name="List Table 4" w:uiPriority="49"/>
    <w:lsdException w:name="Colorful Grid" w:uiPriority="73"/>
    <w:lsdException w:name="heading 4" w:qFormat="true"/>
    <w:lsdException w:name="List Table 6 Colorful" w:uiPriority="51"/>
    <w:lsdException w:name="Light Grid Accent 1" w:uiPriority="62"/>
    <w:lsdException w:name="Plain Table 2" w:uiPriority="42"/>
    <w:lsdException w:name="Table Simple 1" w:semiHidden="true" w:unhideWhenUsed="true"/>
    <w:lsdException w:name="Colorful Grid Accent 1" w:uiPriority="73"/>
    <w:lsdException w:name="Medium List 2 Accent 2" w:uiPriority="66"/>
    <w:lsdException w:name="Table 3D effects 3" w:semiHidden="true" w:unhideWhenUsed="true"/>
    <w:lsdException w:name="HTML Cite" w:uiPriority="99"/>
    <w:lsdException w:name="Medium List 1 Accent 5" w:uiPriority="65"/>
    <w:lsdException w:name="toc 5" w:uiPriority="99"/>
    <w:lsdException w:name="Table Classic 2" w:semiHidden="true" w:unhideWhenUsed="true"/>
    <w:lsdException w:name="Table Classic 1" w:semiHidden="true" w:unhideWhenUsed="true"/>
    <w:lsdException w:name="Medium Shading 1 Accent 4" w:uiPriority="63"/>
    <w:lsdException w:name="Grid Table 5 Dark Accent 5" w:uiPriority="50"/>
    <w:lsdException w:name="Subtle Emphasis" w:uiPriority="19" w:qFormat="true"/>
    <w:lsdException w:name="Table Web 3" w:semiHidden="true" w:unhideWhenUsed="true"/>
    <w:lsdException w:name="Outline List 3" w:uiPriority="99" w:semiHidden="true" w:unhideWhenUsed="true"/>
    <w:lsdException w:name="Grid Table 2 Accent 5" w:uiPriority="47"/>
    <w:lsdException w:name="List Table 2 Accent 5" w:uiPriority="47"/>
    <w:lsdException w:name="Revision" w:uiPriority="99" w:semiHidden="true"/>
    <w:lsdException w:name="Medium Shading 1 Accent 3" w:uiPriority="63"/>
    <w:lsdException w:name="Light Shading Accent 5" w:uiPriority="60"/>
    <w:lsdException w:name="Medium List 1 Accent 2" w:uiPriority="65"/>
    <w:lsdException w:name="Medium Shading 2 Accent 1" w:uiPriority="64"/>
    <w:lsdException w:name="List Table 4 Accent 3" w:uiPriority="49"/>
    <w:lsdException w:name="Table List 2" w:semiHidden="true" w:unhideWhenUsed="true"/>
    <w:lsdException w:name="Colorful Shading Accent 3" w:uiPriority="71"/>
    <w:lsdException w:name="Plain Table 3" w:uiPriority="43"/>
    <w:lsdException w:name="Grid Table 5 Dark Accent 2" w:uiPriority="50"/>
    <w:lsdException w:name="Colorful Shading Accent 5" w:uiPriority="71"/>
    <w:lsdException w:name="Table Colorful 2" w:semiHidden="true" w:unhideWhenUsed="true"/>
    <w:lsdException w:name="toc 2" w:uiPriority="99"/>
    <w:lsdException w:name="Table Grid 2" w:semiHidden="true" w:unhideWhenUsed="true"/>
    <w:lsdException w:name="Grid Table 5 Dark Accent 3" w:uiPriority="50"/>
    <w:lsdException w:name="TOC Heading" w:uiPriority="39" w:semiHidden="true" w:unhideWhenUsed="true" w:qFormat="true"/>
    <w:lsdException w:name="Hashtag" w:uiPriority="99" w:semiHidden="true" w:unhideWhenUsed="true"/>
    <w:lsdException w:name="Grid Table 1 Light Accent 6" w:uiPriority="46"/>
    <w:lsdException w:name="Medium Grid 1" w:uiPriority="67"/>
    <w:lsdException w:name="Grid Table 7 Colorful Accent 4" w:uiPriority="52"/>
    <w:lsdException w:name="Grid Table 7 Colorful Accent 2" w:uiPriority="52"/>
    <w:lsdException w:name="Medium Grid 3 Accent 5" w:uiPriority="69"/>
    <w:lsdException w:name="Dark List Accent 5" w:uiPriority="70"/>
    <w:lsdException w:name="List Table 4 Accent 4" w:uiPriority="49"/>
    <w:lsdException w:name="Colorful List Accent 3" w:uiPriority="72"/>
    <w:lsdException w:name="Intense Reference" w:uiPriority="32" w:qFormat="true"/>
    <w:lsdException w:name="Grid Table 2 Accent 3" w:uiPriority="47"/>
    <w:lsdException w:name="Smart Link" w:uiPriority="99" w:semiHidden="true" w:unhideWhenUsed="true"/>
    <w:lsdException w:name="Light Grid Accent 4" w:uiPriority="62"/>
    <w:lsdException w:name="heading 1" w:qFormat="true"/>
    <w:lsdException w:name="Grid Table 7 Colorful Accent 1" w:uiPriority="52"/>
    <w:lsdException w:name="Colorful Grid Accent 6" w:uiPriority="73"/>
    <w:lsdException w:name="List Table 5 Dark Accent 1" w:uiPriority="50"/>
    <w:lsdException w:name="Light List Accent 2" w:uiPriority="61"/>
    <w:lsdException w:name="Default Paragraph Font" w:uiPriority="1" w:semiHidden="true" w:unhideWhenUsed="true"/>
    <w:lsdException w:name="Medium List 1 Accent 3" w:uiPriority="65"/>
    <w:lsdException w:name="Grid Table 2 Accent 6" w:uiPriority="47"/>
    <w:lsdException w:name="Table List 3" w:semiHidden="true" w:unhideWhenUsed="true"/>
    <w:lsdException w:name="Grid Table 4" w:uiPriority="49"/>
    <w:lsdException w:name="Grid Table 3 Accent 3" w:uiPriority="48"/>
    <w:lsdException w:name="toc 6" w:uiPriority="99"/>
    <w:lsdException w:name="Table Web 1" w:semiHidden="true" w:unhideWhenUsed="true"/>
    <w:lsdException w:name="Table List 8" w:semiHidden="true" w:unhideWhenUsed="true"/>
    <w:lsdException w:name="List Table 6 Colorful Accent 1" w:uiPriority="51"/>
    <w:lsdException w:name="Table Simple 2" w:semiHidden="true" w:unhideWhenUsed="true"/>
    <w:lsdException w:name="Medium Grid 2 Accent 3" w:uiPriority="68"/>
    <w:lsdException w:name="Colorful List Accent 4" w:uiPriority="72"/>
    <w:lsdException w:name="Grid Table 4 Accent 4" w:uiPriority="49"/>
    <w:lsdException w:name="Table Professional" w:semiHidden="true" w:unhideWhenUsed="true"/>
    <w:lsdException w:name="Colorful List" w:uiPriority="72"/>
    <w:lsdException w:name="toc 3" w:uiPriority="99"/>
    <w:lsdException w:name="Medium Grid 2" w:uiPriority="68"/>
    <w:lsdException w:name="List Table 4 Accent 5" w:uiPriority="49"/>
    <w:lsdException w:name="Intense Emphasis" w:uiPriority="21" w:qFormat="true"/>
    <w:lsdException w:name="Table Columns 5" w:semiHidden="true" w:unhideWhenUsed="true"/>
    <w:lsdException w:name="Light Grid Accent 5" w:uiPriority="62"/>
    <w:lsdException w:name="HTML Bottom of Form" w:uiPriority="99" w:semiHidden="true" w:unhideWhenUsed="true"/>
    <w:lsdException w:name="Plain Table 4" w:uiPriority="44"/>
    <w:lsdException w:name="Colorful List Accent 5" w:uiPriority="72"/>
    <w:lsdException w:name="Light List Accent 4" w:uiPriority="61"/>
    <w:lsdException w:name="Outline List 2" w:uiPriority="99" w:semiHidden="true" w:unhideWhenUsed="true"/>
    <w:lsdException w:name="List Table 2 Accent 4" w:uiPriority="47"/>
    <w:lsdException w:name="Light Shading Accent 6" w:uiPriority="60"/>
    <w:lsdException w:name="Outline List 1" w:uiPriority="99" w:semiHidden="true" w:unhideWhenUsed="true"/>
    <w:lsdException w:name="Light Shading" w:uiPriority="60"/>
    <w:lsdException w:name="Medium List 2 Accent 5" w:uiPriority="66"/>
    <w:lsdException w:name="Medium Grid 1 Accent 3" w:uiPriority="67"/>
    <w:lsdException w:name="Strong" w:qFormat="true"/>
    <w:lsdException w:name="Medium Grid 3 Accent 4" w:uiPriority="69"/>
    <w:lsdException w:name="List Table 6 Colorful Accent 6" w:uiPriority="51"/>
    <w:lsdException w:name="Light Grid" w:uiPriority="62"/>
    <w:lsdException w:name="List Table 6 Colorful Accent 5" w:uiPriority="51"/>
    <w:lsdException w:name="Table Columns 3" w:semiHidden="true" w:unhideWhenUsed="true"/>
    <w:lsdException w:name="List Table 3 Accent 2" w:uiPriority="48"/>
    <w:lsdException w:name="Colorful Grid Accent 5" w:uiPriority="73"/>
    <w:lsdException w:name="Light List Accent 1" w:uiPriority="61"/>
    <w:lsdException w:name="Grid Table 4 Accent 3" w:uiPriority="49"/>
    <w:lsdException w:name="Grid Table 3 Accent 2" w:uiPriority="48"/>
    <w:lsdException w:name="List Table 7 Colorful Accent 1" w:uiPriority="52"/>
    <w:lsdException w:name="Grid Table 3" w:uiPriority="48"/>
    <w:lsdException w:name="Placeholder Text" w:uiPriority="99" w:semiHidden="true"/>
    <w:lsdException w:name="Medium List 2" w:uiPriority="66"/>
    <w:lsdException w:name="Grid Table 2 Accent 4" w:uiPriority="47"/>
    <w:lsdException w:name="Normal Table" w:uiPriority="99" w:semiHidden="true" w:unhideWhenUsed="true"/>
    <w:lsdException w:name="Colorful Shading Accent 4" w:uiPriority="71"/>
    <w:lsdException w:name="Grid Table 5 Dark Accent 1" w:uiPriority="50"/>
    <w:lsdException w:name="toc 1" w:uiPriority="99"/>
    <w:lsdException w:name="Grid Table 1 Light Accent 4" w:uiPriority="46"/>
    <w:lsdException w:name="List Table 2 Accent 3" w:uiPriority="47"/>
    <w:lsdException w:name="Medium Shading 2 Accent 5" w:uiPriority="64"/>
    <w:lsdException w:name="Colorful Grid Accent 2" w:uiPriority="73"/>
    <w:lsdException w:name="Grid Table 7 Colorful Accent 3" w:uiPriority="52"/>
    <w:lsdException w:name="Colorful Grid Accent 3" w:uiPriority="73"/>
    <w:lsdException w:name="List Table 1 Light Accent 1" w:uiPriority="46"/>
    <w:lsdException w:name="List Table 1 Light Accent 2" w:uiPriority="46"/>
    <w:lsdException w:name="List Table 6 Colorful Accent 3" w:uiPriority="51"/>
    <w:lsdException w:name="Colorful List Accent 6" w:uiPriority="72"/>
    <w:lsdException w:name="Medium Grid 1 Accent 1" w:uiPriority="67"/>
    <w:lsdException w:name="Dark List" w:uiPriority="70"/>
    <w:lsdException w:name="Grid Table 4 Accent 5" w:uiPriority="49"/>
    <w:lsdException w:name="Grid Table 4 Accent 2" w:uiPriority="49"/>
    <w:lsdException w:name="Medium Grid 2 Accent 4" w:uiPriority="68"/>
    <w:lsdException w:name="Grid Table 2 Accent 1" w:uiPriority="47"/>
    <w:lsdException w:name="Light Grid Accent 2" w:uiPriority="62"/>
    <w:lsdException w:name="Grid Table 2" w:uiPriority="47"/>
    <w:lsdException w:name="Colorful Shading Accent 1" w:uiPriority="71"/>
    <w:lsdException w:name="No Spacing" w:uiPriority="99"/>
    <w:lsdException w:name="Medium Grid 2 Accent 6" w:uiPriority="68"/>
    <w:lsdException w:name="heading 6" w:qFormat="true"/>
    <w:lsdException w:name="List Table 3 Accent 3" w:uiPriority="48"/>
    <w:lsdException w:name="List Table 6 Colorful Accent 4" w:uiPriority="51"/>
    <w:lsdException w:name="Medium List 1" w:uiPriority="65"/>
    <w:lsdException w:name="Table Theme" w:semiHidden="true" w:unhideWhenUsed="true"/>
    <w:lsdException w:name="footnote reference" w:uiPriority="99" w:semiHidden="true" w:unhideWhenUsed="true"/>
    <w:lsdException w:name="Medium Shading 1" w:uiPriority="63"/>
    <w:lsdException w:name="Table Classic 4" w:semiHidden="true" w:unhideWhenUsed="true"/>
    <w:lsdException w:name="Grid Table 7 Colorful Accent 6" w:uiPriority="52"/>
    <w:lsdException w:name="Table 3D effects 2" w:semiHidden="true" w:unhideWhenUsed="true"/>
    <w:lsdException w:name="Mention" w:uiPriority="99" w:semiHidden="true" w:unhideWhenUsed="true"/>
    <w:lsdException w:name="Medium Shading 1 Accent 1" w:uiPriority="63"/>
    <w:lsdException w:name="Medium Shading 2 Accent 6" w:uiPriority="64"/>
    <w:lsdException w:name="toc 9" w:uiPriority="99"/>
    <w:lsdException w:name="Grid Table 6 Colorful Accent 3" w:uiPriority="51"/>
  </w:latentStyles>
  <w:style w:type="character" w:styleId="000012" w:customStyle="true">
    <w:name w:val="副标题 字符"/>
    <w:basedOn w:val="00000b"/>
    <w:link w:val="000011"/>
    <w:rPr>
      <w:rFonts w:ascii="Arial" w:hAnsi="Arial" w:eastAsia="微软雅黑" w:cstheme="minorBidi"/>
      <w:b/>
      <w:bCs/>
      <w:kern w:val="28"/>
      <w:sz w:val="44"/>
      <w:szCs w:val="32"/>
    </w:rPr>
  </w:style>
  <w:style w:type="paragraph" w:styleId="000007">
    <w:name w:val="heading 6"/>
    <w:basedOn w:val="000001"/>
    <w:next w:val="000001"/>
    <w:qFormat/>
    <w:pPr>
      <w:keepNext/>
      <w:keepLines/>
      <w:spacing w:line="480" w:lineRule="auto"/>
      <w:outlineLvl w:val="5"/>
    </w:pPr>
    <w:rPr>
      <w:b/>
    </w:rPr>
  </w:style>
  <w:style w:type="paragraph" w:styleId="00000a">
    <w:name w:val="heading 9"/>
    <w:basedOn w:val="000001"/>
    <w:next w:val="000001"/>
    <w:unhideWhenUsed/>
    <w:qFormat/>
    <w:pPr>
      <w:keepNext/>
      <w:keepLines/>
      <w:spacing w:line="480" w:lineRule="auto"/>
      <w:outlineLvl w:val="8"/>
    </w:pPr>
    <w:rPr>
      <w:b/>
    </w:rPr>
  </w:style>
  <w:style w:type="table" w:styleId="000015">
    <w:name w:val="Table Grid"/>
    <w:basedOn w:val="00000c"/>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tcPr>
      <w:vAlign w:val="center"/>
    </w:tcPr>
  </w:style>
  <w:style w:type="paragraph" w:styleId="000006">
    <w:name w:val="heading 5"/>
    <w:basedOn w:val="000001"/>
    <w:next w:val="000001"/>
    <w:qFormat/>
    <w:pPr>
      <w:keepNext/>
      <w:keepLines/>
      <w:spacing w:line="480" w:lineRule="auto"/>
      <w:outlineLvl w:val="4"/>
    </w:pPr>
    <w:rPr>
      <w:b/>
    </w:rPr>
  </w:style>
  <w:style w:type="paragraph" w:styleId="000010">
    <w:name w:val="header"/>
    <w:basedOn w:val="000001"/>
    <w:pPr>
      <w:pBdr>
        <w:bottom w:val="single" w:color="auto" w:sz="6" w:space="1"/>
      </w:pBdr>
      <w:tabs>
        <w:tab w:val="center" w:pos="4153"/>
        <w:tab w:val="right" w:pos="8306"/>
      </w:tabs>
      <w:snapToGrid w:val="false"/>
      <w:jc w:val="center"/>
    </w:pPr>
    <w:rPr>
      <w:sz w:val="18"/>
      <w:szCs w:val="18"/>
    </w:rPr>
  </w:style>
  <w:style w:type="paragraph" w:styleId="000002">
    <w:name w:val="heading 1"/>
    <w:basedOn w:val="000001"/>
    <w:next w:val="000001"/>
    <w:qFormat/>
    <w:pPr>
      <w:keepNext/>
      <w:keepLines/>
      <w:outlineLvl w:val="0"/>
    </w:pPr>
    <w:rPr>
      <w:b/>
      <w:kern w:val="44"/>
      <w:sz w:val="36"/>
    </w:rPr>
  </w:style>
  <w:style w:type="paragraph" w:styleId="000018" w:customStyle="true">
    <w:name w:val="melo-codeblock-Base-theme-para"/>
    <w:uiPriority w:val="99"/>
    <w:pPr>
      <w:snapToGrid w:val="false"/>
      <w:spacing w:line="360" w:lineRule="auto"/>
    </w:pPr>
    <w:rPr>
      <w:rFonts w:ascii="Monaco" w:hAnsi="Monaco" w:eastAsia="Monaco" w:cs="Monaco"/>
      <w:color w:val="000000"/>
      <w:sz w:val="21"/>
    </w:rPr>
  </w:style>
  <w:style w:type="paragraph" w:styleId="000009">
    <w:name w:val="heading 8"/>
    <w:basedOn w:val="000001"/>
    <w:next w:val="000001"/>
    <w:unhideWhenUsed/>
    <w:qFormat/>
    <w:pPr>
      <w:keepNext/>
      <w:keepLines/>
      <w:spacing w:line="480" w:lineRule="auto"/>
      <w:outlineLvl w:val="7"/>
    </w:pPr>
    <w:rPr>
      <w:b/>
    </w:rPr>
  </w:style>
  <w:style w:type="numbering" w:styleId="00000d" w:default="true">
    <w:name w:val="No List"/>
    <w:uiPriority w:val="99"/>
    <w:semiHidden/>
    <w:unhideWhenUsed/>
  </w:style>
  <w:style w:type="paragraph" w:styleId="000008">
    <w:name w:val="heading 7"/>
    <w:basedOn w:val="000001"/>
    <w:next w:val="000001"/>
    <w:unhideWhenUsed/>
    <w:qFormat/>
    <w:pPr>
      <w:keepNext/>
      <w:keepLines/>
      <w:spacing w:line="480" w:lineRule="auto"/>
      <w:outlineLvl w:val="6"/>
    </w:pPr>
    <w:rPr>
      <w:b/>
    </w:rPr>
  </w:style>
  <w:style w:type="character" w:styleId="000017" w:customStyle="true">
    <w:name w:val="melo-codeblock-Base-theme-char"/>
    <w:uiPriority w:val="99"/>
    <w:rPr>
      <w:rFonts w:ascii="Monaco" w:hAnsi="Monaco" w:eastAsia="Monaco" w:cs="Monaco"/>
      <w:color w:val="000000"/>
      <w:sz w:val="21"/>
    </w:rPr>
  </w:style>
  <w:style w:type="paragraph" w:styleId="000013">
    <w:name w:val="Title"/>
    <w:basedOn w:val="000001"/>
    <w:next w:val="000001"/>
    <w:link w:val="000014"/>
    <w:qFormat/>
    <w:pPr>
      <w:jc w:val="center"/>
      <w:outlineLvl w:val="0"/>
    </w:pPr>
    <w:rPr>
      <w:rFonts w:cstheme="majorBidi"/>
      <w:b/>
      <w:bCs/>
      <w:sz w:val="48"/>
      <w:szCs w:val="32"/>
    </w:rPr>
  </w:style>
  <w:style w:type="paragraph" w:styleId="00000f">
    <w:name w:val="footer"/>
    <w:basedOn w:val="000001"/>
    <w:pPr>
      <w:tabs>
        <w:tab w:val="center" w:pos="4153"/>
        <w:tab w:val="right" w:pos="8306"/>
      </w:tabs>
      <w:snapToGrid w:val="false"/>
      <w:jc w:val="center"/>
    </w:pPr>
    <w:rPr>
      <w:sz w:val="18"/>
      <w:szCs w:val="18"/>
    </w:rPr>
  </w:style>
  <w:style w:type="paragraph" w:styleId="000004">
    <w:name w:val="heading 3"/>
    <w:basedOn w:val="000001"/>
    <w:next w:val="000001"/>
    <w:qFormat/>
    <w:pPr>
      <w:keepNext/>
      <w:keepLines/>
      <w:outlineLvl w:val="2"/>
    </w:pPr>
    <w:rPr>
      <w:b/>
      <w:sz w:val="28"/>
    </w:rPr>
  </w:style>
  <w:style w:type="paragraph" w:styleId="000011">
    <w:name w:val="Subtitle"/>
    <w:basedOn w:val="000001"/>
    <w:next w:val="000001"/>
    <w:link w:val="000012"/>
    <w:qFormat/>
    <w:pPr>
      <w:jc w:val="center"/>
      <w:outlineLvl w:val="1"/>
    </w:pPr>
    <w:rPr>
      <w:rFonts w:cstheme="minorBidi"/>
      <w:b/>
      <w:bCs/>
      <w:kern w:val="28"/>
      <w:sz w:val="44"/>
      <w:szCs w:val="32"/>
    </w:rPr>
  </w:style>
  <w:style w:type="character" w:styleId="000014" w:customStyle="true">
    <w:name w:val="标题 字符"/>
    <w:basedOn w:val="00000b"/>
    <w:link w:val="000013"/>
    <w:rPr>
      <w:rFonts w:ascii="Arial" w:hAnsi="Arial" w:eastAsia="微软雅黑" w:cstheme="majorBidi"/>
      <w:b/>
      <w:bCs/>
      <w:kern w:val="2"/>
      <w:sz w:val="48"/>
      <w:szCs w:val="32"/>
    </w:rPr>
  </w:style>
  <w:style w:type="paragraph" w:styleId="00000e">
    <w:name w:val="toc 8"/>
    <w:basedOn w:val="000001"/>
    <w:next w:val="000001"/>
    <w:autoRedefine/>
    <w:uiPriority w:val="99"/>
    <w:pPr>
      <w:ind w:left="2940" w:leftChars="1400"/>
    </w:pPr>
  </w:style>
  <w:style w:type="table" w:styleId="00000c" w:default="true">
    <w:name w:val="Normal Table"/>
    <w:uiPriority w:val="99"/>
    <w:semiHidden/>
    <w:unhideWhenUsed/>
    <w:tblPr>
      <w:tblInd w:w="0" w:type="dxa"/>
      <w:tblCellMar>
        <w:top w:w="0" w:type="dxa"/>
        <w:left w:w="108" w:type="dxa"/>
        <w:bottom w:w="0" w:type="dxa"/>
        <w:right w:w="108" w:type="dxa"/>
      </w:tblCellMar>
    </w:tblPr>
  </w:style>
  <w:style w:type="character" w:styleId="00000b" w:default="true">
    <w:name w:val="Default Paragraph Font"/>
    <w:uiPriority w:val="1"/>
    <w:semiHidden/>
    <w:unhideWhenUsed/>
  </w:style>
  <w:style w:type="paragraph" w:styleId="000005">
    <w:name w:val="heading 4"/>
    <w:basedOn w:val="000001"/>
    <w:next w:val="000001"/>
    <w:qFormat/>
    <w:pPr>
      <w:keepNext/>
      <w:keepLines/>
      <w:outlineLvl w:val="3"/>
    </w:pPr>
    <w:rPr>
      <w:b/>
      <w:sz w:val="24"/>
    </w:rPr>
  </w:style>
  <w:style w:type="paragraph" w:styleId="000003">
    <w:name w:val="heading 2"/>
    <w:basedOn w:val="000001"/>
    <w:next w:val="000001"/>
    <w:qFormat/>
    <w:pPr>
      <w:keepNext/>
      <w:keepLines/>
      <w:outlineLvl w:val="1"/>
    </w:pPr>
    <w:rPr>
      <w:b/>
      <w:sz w:val="32"/>
    </w:rPr>
  </w:style>
  <w:style w:type="paragraph" w:styleId="000001" w:default="true">
    <w:name w:val="Normal"/>
    <w:qFormat/>
    <w:pPr>
      <w:widowControl w:val="false"/>
      <w:spacing w:before="60" w:after="60"/>
      <w:jc w:val="both"/>
    </w:pPr>
    <w:rPr>
      <w:color w:val="333333"/>
      <w:kern w:val="2"/>
      <w:sz w:val="22"/>
      <w:szCs w:val="24"/>
    </w:rPr>
  </w:style>
  <w:style w:type="character" w:styleId="000016">
    <w:name w:val="Hyperlink"/>
    <w:basedOn w:val="00000b"/>
    <w:rPr>
      <w:color w:val="1E6FFF"/>
      <w:u w:val="single"/>
    </w:rPr>
  </w:style>
</w:styles>
</file>

<file path=word/_rels/document.xml.rels><?xml version="1.0" encoding="UTF-8" standalone="yes"?><Relationships xmlns="http://schemas.openxmlformats.org/package/2006/relationships"><Relationship Id="rId9" Type="http://schemas.openxmlformats.org/officeDocument/2006/relationships/image" Target="media/image5.png" /><Relationship Id="rId8" Type="http://schemas.openxmlformats.org/officeDocument/2006/relationships/image" Target="media/image4.png" /><Relationship Id="rId7" Type="http://schemas.openxmlformats.org/officeDocument/2006/relationships/image" Target="media/image3.png" /><Relationship Id="rId6" Type="http://schemas.openxmlformats.org/officeDocument/2006/relationships/image" Target="media/image2.png" /><Relationship Id="rId12" Type="http://schemas.openxmlformats.org/officeDocument/2006/relationships/image" Target="media/image8.png" /><Relationship Id="rId1" Type="http://schemas.openxmlformats.org/officeDocument/2006/relationships/settings" Target="settings.xml" /><Relationship Id="rId13" Type="http://schemas.openxmlformats.org/officeDocument/2006/relationships/image" Target="media/image9.png" /><Relationship Id="rId11" Type="http://schemas.openxmlformats.org/officeDocument/2006/relationships/image" Target="media/image7.png" /><Relationship Id="rId0" Type="http://schemas.openxmlformats.org/officeDocument/2006/relationships/styles" Target="styles.xml" /><Relationship Id="rId14" Type="http://schemas.openxmlformats.org/officeDocument/2006/relationships/image" Target="media/image10.png" /><Relationship Id="rId15" Type="http://schemas.openxmlformats.org/officeDocument/2006/relationships/image" Target="media/image11.png" /><Relationship Id="rId4" Type="http://schemas.openxmlformats.org/officeDocument/2006/relationships/numbering" Target="numbering.xml" /><Relationship Id="rId18" Type="http://schemas.openxmlformats.org/officeDocument/2006/relationships/image" Target="media/image14.png" /><Relationship Id="rId17" Type="http://schemas.openxmlformats.org/officeDocument/2006/relationships/image" Target="media/image13.png" /><Relationship Id="rId19" Type="http://schemas.openxmlformats.org/officeDocument/2006/relationships/image" Target="media/image15.png" /><Relationship Id="rId16" Type="http://schemas.openxmlformats.org/officeDocument/2006/relationships/image" Target="media/image12.png" /><Relationship Id="rId2" Type="http://schemas.openxmlformats.org/officeDocument/2006/relationships/fontTable" Target="fontTable.xml" /><Relationship Id="rId10" Type="http://schemas.openxmlformats.org/officeDocument/2006/relationships/image" Target="media/image6.svg" /><Relationship Id="rId3" Type="http://schemas.openxmlformats.org/officeDocument/2006/relationships/theme" Target="theme/theme1.xml" /><Relationship Id="rId5"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1E6FFF"/>
      </a:hlink>
      <a:folHlink>
        <a:srgbClr val="954F72"/>
      </a:folHlink>
    </a:clrScheme>
    <a:fontScheme name="Office">
      <a:majorFont>
        <a:latin typeface="Calibri Light"/>
        <a:ea typeface=""/>
        <a:cs typeface=""/>
        <a:font script="Jpan" typeface="ＭＳ ゴシック"/>
        <a:font script="Hang" typeface="맑은 고딕"/>
        <a:font script="Hans" typeface="微软雅黑"/>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微软雅黑"/>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Application>Tencent office</Application>
</Properties>
</file>

<file path=docProps/core.xml><?xml version="1.0" encoding="utf-8"?>
<cp:coreProperties xmlns:xsi="http://www.w3.org/2001/XMLSchema-instance" xmlns:dcmitype="http://purl.org/dc/dcmitype/" xmlns:dcterms="http://purl.org/dc/terms/" xmlns:cp="http://schemas.openxmlformats.org/package/2006/metadata/core-properties" xmlns:dc="http://purl.org/dc/elements/1.1/">
  <dcterms:created xsi:type="dcterms:W3CDTF">2025-04-20T15:43:59Z</dcterms:created>
  <dcterms:modified xsi:type="dcterms:W3CDTF">2025-04-20T15:43:59Z</dcterms:modified>
</cp:coreProperties>
</file>