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Relationship Id="rId1" Type="http://schemas.openxmlformats.org/package/2006/relationships/metadata/core-properties" Target="docProps/core.xml" /></Relationships>
</file>

<file path=word/document.xml><?xml version="1.0" encoding="utf-8"?>
<w:document xmlns:asvg="http://schemas.microsoft.com/office/drawing/2016/SVG/main" xmlns:pic="http://schemas.openxmlformats.org/drawingml/2006/picture" xmlns:wp="http://schemas.openxmlformats.org/drawingml/2006/wordprocessingDrawing" xmlns:a="http://schemas.openxmlformats.org/drawingml/2006/main" xmlns:w="http://schemas.openxmlformats.org/wordprocessingml/2006/main" xmlns:r="http://schemas.openxmlformats.org/officeDocument/2006/relationships" xmlns:mc="http://schemas.openxmlformats.org/markup-compatibility/2006" mc:Ignorable="asvg">
  <w:body>
    <w:p>
      <w:pPr>
        <w:pStyle w:val="000013"/>
        <w:jc w:val="center"/>
        <w:rPr/>
      </w:pPr>
      <w:r>
        <w:rPr/>
        <w:t>异常检测</w:t>
      </w:r>
    </w:p>
    <w:p>
      <w:pPr>
        <w:pBdr/>
        <w:ind/>
        <w:jc w:val="right"/>
        <w:rPr/>
      </w:pPr>
      <w:r>
        <w:rPr/>
        <w:t>2024317120040 彭星宇</w:t>
      </w:r>
    </w:p>
    <w:p>
      <w:pPr>
        <w:pStyle w:val="000002"/>
        <w:numPr>
          <w:ilvl w:val="0"/>
          <w:numId w:val="1"/>
        </w:numPr>
        <w:rPr/>
      </w:pPr>
      <w:r>
        <w:rPr/>
        <w:t>概述</w:t>
      </w:r>
    </w:p>
    <w:p>
      <w:pPr>
        <w:pBdr>
          <w:bottom/>
        </w:pBdr>
        <w:ind w:left="0" w:firstLineChars="200"/>
        <w:jc w:val="left"/>
        <w:rPr/>
      </w:pPr>
      <w:r>
        <w:rPr>
          <w:rFonts w:ascii="Helvetica" w:hAnsi="Helvetica" w:cs="Helvetica"/>
          <w:i w:val="false"/>
          <w:strike w:val="false"/>
          <w:spacing w:val="0"/>
          <w:u w:val="none"/>
        </w:rPr>
        <w:t>在数据挖掘中，异常检测（Anomaly Detection）对不符合预期模式或数据集中其他项目的项目、事件或观测值的识别。即通过数据挖掘的方法发现与数据集分布不一致的异常数据。</w:t>
      </w:r>
    </w:p>
    <w:p>
      <w:pPr>
        <w:pStyle w:val="000002"/>
        <w:numPr>
          <w:ilvl w:val="0"/>
          <w:numId w:val="1"/>
        </w:numPr>
        <w:rPr/>
      </w:pPr>
      <w:r>
        <w:rPr/>
        <w:t>基于统计方法的异常检测</w:t>
      </w:r>
    </w:p>
    <w:p>
      <w:pPr>
        <w:pStyle w:val="000003"/>
        <w:ind w:left="0"/>
        <w:rPr/>
      </w:pPr>
      <w:r>
        <w:rPr/>
        <w:t>2.1 Z-score</w:t>
      </w:r>
    </w:p>
    <w:p>
      <w:pPr>
        <w:pBdr/>
        <w:ind w:left="0" w:firstLineChars="200"/>
        <w:jc w:val="left"/>
        <w:rPr/>
      </w:pPr>
      <w:r>
        <w:rPr>
          <w:b w:val="false"/>
        </w:rPr>
        <w:t>基于标准正态分布</w:t>
      </w:r>
      <w:r>
        <w:rPr/>
        <w:t>，</w:t>
      </w:r>
      <w:r>
        <w:rPr>
          <w:b w:val="false"/>
        </w:rPr>
        <w:t>通过计算每个数据点与数据集平均值的差距，并将其转换为标准差的倍数</w:t>
      </w:r>
      <w:r>
        <w:rPr/>
        <w:t>，以此来评估数据点的异常程度。</w:t>
      </w:r>
    </w:p>
    <w:p>
      <w:pPr>
        <w:pBdr/>
        <w:ind w:left="0" w:firstLineChars="200"/>
        <w:jc w:val="left"/>
        <w:rPr/>
      </w:pPr>
      <w:r>
        <w:rPr/>
        <w:t>Z-score计算公式：</w:t>
      </w:r>
    </w:p>
    <w:p>
      <w:pPr>
        <w:pBdr/>
        <w:ind w:left="0" w:firstLineChars="200"/>
        <w:jc w:val="center"/>
        <w:rPr/>
      </w:pPr>
      <w:r>
        <w:rPr/>
        <w:drawing>
          <wp:inline distT="0" distB="0" distL="0" distR="0">
            <wp:extent cx="1019175" cy="371475"/>
            <wp:effectExtent l="0" t="0" r="0" b="0"/>
            <wp:docPr id="2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3" name="picture" descr="descript"/>
                    <pic:cNvPicPr/>
                  </pic:nvPicPr>
                  <pic:blipFill rotWithShape="true">
                    <a:blip r:embed="rId5">
                      <a:extLst>
                        <a:ext uri="{96DAC541-7B7A-43D3-8B79-37D633B846F1}">
                          <asvg:svgBlip r:embed="rId6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101917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/>
        <w:ind w:left="0" w:firstLineChars="200"/>
        <w:jc w:val="both"/>
        <w:rPr/>
      </w:pPr>
      <w:r>
        <w:rPr/>
        <w:t>其中：</w:t>
      </w:r>
    </w:p>
    <w:p>
      <w:pPr>
        <w:numPr>
          <w:ilvl w:val="0"/>
          <w:numId w:val="2"/>
        </w:numPr>
        <w:pBdr/>
        <w:jc w:val="both"/>
        <w:rPr/>
      </w:pPr>
      <w:r>
        <w:rPr/>
        <w:drawing>
          <wp:inline distT="0" distB="0" distL="0" distR="0">
            <wp:extent cx="123825" cy="114300"/>
            <wp:effectExtent l="0" t="0" r="0" b="0"/>
            <wp:docPr id="5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6" name="picture" descr="descript"/>
                    <pic:cNvPicPr/>
                  </pic:nvPicPr>
                  <pic:blipFill rotWithShape="true">
                    <a:blip r:embed="rId7">
                      <a:extLst>
                        <a:ext uri="{96DAC541-7B7A-43D3-8B79-37D633B846F1}">
                          <asvg:svgBlip r:embed="rId8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123825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是数据点 </w:t>
      </w:r>
      <w:r>
        <w:rPr/>
        <w:drawing>
          <wp:inline distT="0" distB="0" distL="0" distR="0">
            <wp:extent cx="142875" cy="114300"/>
            <wp:effectExtent l="0" t="0" r="0" b="0"/>
            <wp:docPr id="8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9" name="picture" descr="descript"/>
                    <pic:cNvPicPr/>
                  </pic:nvPicPr>
                  <pic:blipFill rotWithShape="true">
                    <a:blip r:embed="rId9">
                      <a:extLst>
                        <a:ext uri="{96DAC541-7B7A-43D3-8B79-37D633B846F1}">
                          <asvg:svgBlip r:embed="rId1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142875" cy="114300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/>
        <w:t xml:space="preserve"> 的Z-score值</w:t>
      </w:r>
    </w:p>
    <w:p>
      <w:pPr>
        <w:numPr>
          <w:ilvl w:val="0"/>
          <w:numId w:val="2"/>
        </w:numPr>
        <w:pBdr/>
        <w:jc w:val="both"/>
        <w:rPr/>
      </w:pPr>
      <w:r>
        <w:rPr/>
        <w:drawing>
          <wp:inline distT="0" distB="0" distL="0" distR="0">
            <wp:extent cx="142875" cy="114300"/>
            <wp:effectExtent l="0" t="0" r="0" b="0"/>
            <wp:docPr id="11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12" name="picture" descr="descript"/>
                    <pic:cNvPicPr/>
                  </pic:nvPicPr>
                  <pic:blipFill rotWithShape="true">
                    <a:blip r:embed="rId9">
                      <a:extLst>
                        <a:ext uri="{96DAC541-7B7A-43D3-8B79-37D633B846F1}">
                          <asvg:svgBlip r:embed="rId10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142875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是数据集中的某个数据点</w:t>
      </w:r>
    </w:p>
    <w:p>
      <w:pPr>
        <w:numPr>
          <w:ilvl w:val="0"/>
          <w:numId w:val="2"/>
        </w:numPr>
        <w:pBdr/>
        <w:jc w:val="both"/>
        <w:rPr/>
      </w:pPr>
      <w:r>
        <w:rPr/>
        <w:drawing>
          <wp:inline distT="0" distB="0" distL="0" distR="0">
            <wp:extent cx="95250" cy="104775"/>
            <wp:effectExtent l="0" t="0" r="0" b="0"/>
            <wp:docPr id="14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15" name="picture" descr="descript"/>
                    <pic:cNvPicPr/>
                  </pic:nvPicPr>
                  <pic:blipFill rotWithShape="true">
                    <a:blip r:embed="rId11">
                      <a:extLst>
                        <a:ext uri="{96DAC541-7B7A-43D3-8B79-37D633B846F1}">
                          <asvg:svgBlip r:embed="rId12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95250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是数据集的均值</w:t>
      </w:r>
    </w:p>
    <w:p>
      <w:pPr>
        <w:numPr>
          <w:ilvl w:val="0"/>
          <w:numId w:val="2"/>
        </w:numPr>
        <w:pBdr/>
        <w:jc w:val="left"/>
        <w:rPr/>
      </w:pPr>
      <w:r>
        <w:rPr/>
        <w:drawing>
          <wp:inline distT="0" distB="0" distL="0" distR="0">
            <wp:extent cx="95250" cy="76200"/>
            <wp:effectExtent l="0" t="0" r="0" b="0"/>
            <wp:docPr id="17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18" name="picture" descr="descript"/>
                    <pic:cNvPicPr/>
                  </pic:nvPicPr>
                  <pic:blipFill rotWithShape="true">
                    <a:blip r:embed="rId13">
                      <a:extLst>
                        <a:ext uri="{96DAC541-7B7A-43D3-8B79-37D633B846F1}">
                          <asvg:svgBlip r:embed="rId14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9525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是数据集的标准差</w:t>
      </w:r>
    </w:p>
    <w:p>
      <w:pPr>
        <w:pBdr/>
        <w:ind w:left="0" w:firstLineChars="200"/>
        <w:jc w:val="left"/>
        <w:rPr/>
      </w:pPr>
      <w:r>
        <w:rPr/>
        <w:t>判断方法：</w:t>
      </w:r>
    </w:p>
    <w:p>
      <w:pPr>
        <w:pBdr/>
        <w:ind w:left="0" w:firstLineChars="200"/>
        <w:jc w:val="left"/>
        <w:rPr/>
      </w:pPr>
      <w:r>
        <w:rPr/>
        <w:tab/>
        <w:t>依据公式计算出数据点的Z分数，再根据</w:t>
      </w:r>
      <w:r>
        <w:rPr>
          <w:b/>
        </w:rPr>
        <w:t>设定的阈值</w:t>
      </w:r>
      <w:r>
        <w:rPr/>
        <w:t>来判断数据点是否为</w:t>
        <w:tab/>
        <w:t>异常值，|</w:t>
      </w:r>
      <w:r>
        <w:rPr/>
        <w:drawing>
          <wp:inline distT="0" distB="0" distL="0" distR="0">
            <wp:extent cx="123825" cy="114300"/>
            <wp:effectExtent l="0" t="0" r="0" b="0"/>
            <wp:docPr id="20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21" name="picture" descr="descript"/>
                    <pic:cNvPicPr/>
                  </pic:nvPicPr>
                  <pic:blipFill rotWithShape="true">
                    <a:blip r:embed="rId7">
                      <a:extLst>
                        <a:ext uri="{96DAC541-7B7A-43D3-8B79-37D633B846F1}">
                          <asvg:svgBlip r:embed="rId8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123825" cy="114300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/>
        <w:t>|&gt;阈值 则认为该数据点是异常值。（常见阈值设定为2、</w:t>
      </w:r>
      <w:r>
        <w:rPr>
          <w:b/>
        </w:rPr>
        <w:t>3</w:t>
      </w:r>
      <w:r>
        <w:rPr/>
        <w:t>）</w:t>
      </w:r>
    </w:p>
    <w:p>
      <w:pPr>
        <w:pBdr/>
        <w:ind w:left="0"/>
        <w:jc w:val="left"/>
        <w:rPr/>
      </w:pPr>
    </w:p>
    <w:p>
      <w:pPr>
        <w:pStyle w:val="000003"/>
        <w:ind w:left="0"/>
        <w:rPr/>
      </w:pPr>
      <w:r>
        <w:rPr/>
        <w:t>2.2 Grubbs' Test</w:t>
      </w:r>
    </w:p>
    <w:p>
      <w:pPr>
        <w:pBdr/>
        <w:ind w:left="0"/>
        <w:jc w:val="left"/>
        <w:rPr/>
      </w:pPr>
      <w:r>
        <w:rPr/>
        <w:tab/>
        <w:t>用于检测单变量数据集中的单个异常值，该单变量数据集遵循近似正态分布，判断是否存在显著的异常点，适用于小样本数据，并假设数据集只含有一个异常值。</w:t>
      </w:r>
    </w:p>
    <w:p>
      <w:pPr>
        <w:pBdr/>
        <w:ind w:left="0"/>
        <w:jc w:val="left"/>
        <w:rPr/>
      </w:pPr>
      <w:r>
        <w:rPr/>
        <w:tab/>
        <w:t>假设定义：</w:t>
      </w:r>
    </w:p>
    <w:p>
      <w:pPr>
        <w:numPr>
          <w:ilvl w:val="0"/>
          <w:numId w:val="3"/>
        </w:numPr>
        <w:pBdr/>
        <w:jc w:val="left"/>
        <w:rPr/>
      </w:pPr>
      <w:r>
        <w:rPr/>
        <w:t>原假设H0：数据集中没有异常值，所有数据点均来自同一正态分布</w:t>
      </w:r>
    </w:p>
    <w:p>
      <w:pPr>
        <w:numPr>
          <w:ilvl w:val="0"/>
          <w:numId w:val="3"/>
        </w:numPr>
        <w:pBdr/>
        <w:jc w:val="left"/>
        <w:rPr/>
      </w:pPr>
      <w:r>
        <w:rPr/>
        <w:t>备择假设H1：数据集中存在至少一个异常值</w:t>
      </w:r>
    </w:p>
    <w:p>
      <w:pPr>
        <w:pBdr>
          <w:bottom/>
        </w:pBdr>
        <w:ind w:left="0"/>
        <w:jc w:val="left"/>
        <w:rPr/>
      </w:pPr>
      <w:r>
        <w:rPr/>
        <w:tab/>
        <w:t>Grubbs‘ Test双边检测计算公式</w:t>
      </w:r>
    </w:p>
    <w:p>
      <w:pPr>
        <w:pBdr>
          <w:bottom/>
        </w:pBdr>
        <w:ind w:left="0"/>
        <w:jc w:val="center"/>
        <w:rPr/>
      </w:pPr>
      <w:r>
        <w:rPr/>
        <w:drawing>
          <wp:inline distT="0" distB="0" distL="0" distR="0">
            <wp:extent cx="1895475" cy="419100"/>
            <wp:effectExtent l="0" t="0" r="0" b="0"/>
            <wp:docPr id="23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24" name="picture" descr="descript"/>
                    <pic:cNvPicPr/>
                  </pic:nvPicPr>
                  <pic:blipFill rotWithShape="true">
                    <a:blip r:embed="rId15">
                      <a:extLst>
                        <a:ext uri="{96DAC541-7B7A-43D3-8B79-37D633B846F1}">
                          <asvg:svgBlip r:embed="rId16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18954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/>
        <w:ind w:left="0"/>
        <w:jc w:val="left"/>
        <w:rPr/>
      </w:pPr>
      <w:r>
        <w:rPr/>
        <w:tab/>
        <w:t>其中：</w:t>
      </w:r>
    </w:p>
    <w:p>
      <w:pPr>
        <w:numPr>
          <w:ilvl w:val="0"/>
          <w:numId w:val="4"/>
        </w:numPr>
        <w:pBdr/>
        <w:jc w:val="left"/>
        <w:rPr/>
      </w:pPr>
      <w:r>
        <w:rPr/>
        <w:drawing>
          <wp:inline distT="0" distB="0" distL="0" distR="0">
            <wp:extent cx="133350" cy="123825"/>
            <wp:effectExtent l="0" t="0" r="0" b="0"/>
            <wp:docPr id="26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27" name="picture" descr="descript"/>
                    <pic:cNvPicPr/>
                  </pic:nvPicPr>
                  <pic:blipFill rotWithShape="true">
                    <a:blip r:embed="rId17">
                      <a:extLst>
                        <a:ext uri="{96DAC541-7B7A-43D3-8B79-37D633B846F1}">
                          <asvg:svgBlip r:embed="rId18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是Grubbs统计量</w:t>
      </w:r>
    </w:p>
    <w:p>
      <w:pPr>
        <w:numPr>
          <w:ilvl w:val="0"/>
          <w:numId w:val="4"/>
        </w:numPr>
        <w:pBdr/>
        <w:jc w:val="left"/>
        <w:rPr/>
      </w:pPr>
      <w:r>
        <w:rPr/>
        <w:drawing>
          <wp:inline distT="0" distB="0" distL="0" distR="0">
            <wp:extent cx="142875" cy="142875"/>
            <wp:effectExtent l="0" t="0" r="0" b="0"/>
            <wp:docPr id="29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30" name="picture" descr="descript"/>
                    <pic:cNvPicPr/>
                  </pic:nvPicPr>
                  <pic:blipFill rotWithShape="true">
                    <a:blip r:embed="rId19">
                      <a:extLst>
                        <a:ext uri="{96DAC541-7B7A-43D3-8B79-37D633B846F1}">
                          <asvg:svgBlip r:embed="rId20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是待检验的数据点</w:t>
      </w:r>
    </w:p>
    <w:p>
      <w:pPr>
        <w:numPr>
          <w:ilvl w:val="0"/>
          <w:numId w:val="4"/>
        </w:numPr>
        <w:pBdr/>
        <w:jc w:val="left"/>
        <w:rPr/>
      </w:pPr>
      <w:r>
        <w:rPr/>
        <w:drawing>
          <wp:inline distT="0" distB="0" distL="0" distR="0">
            <wp:extent cx="123825" cy="152400"/>
            <wp:effectExtent l="0" t="0" r="0" b="0"/>
            <wp:docPr id="32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33" name="picture" descr="descript"/>
                    <pic:cNvPicPr/>
                  </pic:nvPicPr>
                  <pic:blipFill rotWithShape="true">
                    <a:blip r:embed="rId21">
                      <a:extLst>
                        <a:ext uri="{96DAC541-7B7A-43D3-8B79-37D633B846F1}">
                          <asvg:svgBlip r:embed="rId22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是数据集的均值</w:t>
      </w:r>
    </w:p>
    <w:p>
      <w:pPr>
        <w:numPr>
          <w:ilvl w:val="0"/>
          <w:numId w:val="4"/>
        </w:numPr>
        <w:pBdr/>
        <w:ind/>
        <w:jc w:val="left"/>
        <w:rPr/>
      </w:pPr>
      <w:r>
        <w:rPr/>
        <w:drawing>
          <wp:inline distT="0" distB="0" distL="0" distR="0">
            <wp:extent cx="76200" cy="76200"/>
            <wp:effectExtent l="0" t="0" r="0" b="0"/>
            <wp:docPr id="35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36" name="picture" descr="descript"/>
                    <pic:cNvPicPr/>
                  </pic:nvPicPr>
                  <pic:blipFill rotWithShape="true">
                    <a:blip r:embed="rId23">
                      <a:extLst>
                        <a:ext uri="{96DAC541-7B7A-43D3-8B79-37D633B846F1}">
                          <asvg:svgBlip r:embed="rId24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/>
        <w:t xml:space="preserve"> 是数据集的标准差</w:t>
      </w:r>
    </w:p>
    <w:p>
      <w:pPr>
        <w:pBdr/>
        <w:ind w:left="0"/>
        <w:jc w:val="left"/>
        <w:rPr/>
      </w:pPr>
      <w:r>
        <w:rPr/>
        <w:tab/>
        <w:t>判断方法：</w:t>
      </w:r>
    </w:p>
    <w:p>
      <w:pPr>
        <w:numPr>
          <w:ilvl w:val="0"/>
          <w:numId w:val="5"/>
        </w:numPr>
        <w:pBdr/>
        <w:jc w:val="left"/>
        <w:rPr/>
      </w:pPr>
      <w:r>
        <w:rPr/>
        <w:t xml:space="preserve">如果 </w:t>
      </w:r>
      <w:r>
        <w:rPr/>
        <w:drawing>
          <wp:inline distT="0" distB="0" distL="0" distR="0">
            <wp:extent cx="895350" cy="142875"/>
            <wp:effectExtent l="0" t="0" r="0" b="0"/>
            <wp:docPr id="38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39" name="picture" descr="descript"/>
                    <pic:cNvPicPr/>
                  </pic:nvPicPr>
                  <pic:blipFill rotWithShape="true">
                    <a:blip r:embed="rId25">
                      <a:extLst>
                        <a:ext uri="{96DAC541-7B7A-43D3-8B79-37D633B846F1}">
                          <asvg:svgBlip r:embed="rId26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895350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>，拒绝H0，该数据点是异常值；</w:t>
      </w:r>
    </w:p>
    <w:p>
      <w:pPr>
        <w:numPr>
          <w:ilvl w:val="0"/>
          <w:numId w:val="5"/>
        </w:numPr>
        <w:pBdr/>
        <w:jc w:val="left"/>
        <w:rPr/>
      </w:pPr>
      <w:r>
        <w:rPr/>
        <w:t xml:space="preserve">如果 </w:t>
      </w:r>
      <w:r>
        <w:rPr/>
        <w:drawing>
          <wp:inline distT="0" distB="0" distL="0" distR="0">
            <wp:extent cx="895350" cy="142875"/>
            <wp:effectExtent l="0" t="0" r="0" b="0"/>
            <wp:docPr id="41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42" name="picture" descr="descript"/>
                    <pic:cNvPicPr/>
                  </pic:nvPicPr>
                  <pic:blipFill rotWithShape="true">
                    <a:blip r:embed="rId27">
                      <a:extLst>
                        <a:ext uri="{96DAC541-7B7A-43D3-8B79-37D633B846F1}">
                          <asvg:svgBlip r:embed="rId28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895350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>，不能拒绝H0，数据集没有异常点。</w:t>
      </w:r>
    </w:p>
    <w:p>
      <w:pPr>
        <w:pBdr/>
        <w:ind w:left="0"/>
        <w:jc w:val="center"/>
        <w:rPr/>
      </w:pPr>
      <w:r>
        <w:rPr/>
        <w:drawing>
          <wp:inline distT="0" distB="0" distL="0" distR="0">
            <wp:extent cx="2971800" cy="590550"/>
            <wp:effectExtent l="0" t="0" r="0" b="0"/>
            <wp:docPr id="44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45" name="picture" descr="descript"/>
                    <pic:cNvPicPr/>
                  </pic:nvPicPr>
                  <pic:blipFill rotWithShape="true">
                    <a:blip r:embed="rId29">
                      <a:extLst>
                        <a:ext uri="{96DAC541-7B7A-43D3-8B79-37D633B846F1}">
                          <asvg:svgBlip r:embed="rId30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29718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ab/>
        <w:t xml:space="preserve"> </w:t>
      </w:r>
    </w:p>
    <w:p>
      <w:pPr>
        <w:pBdr>
          <w:bottom/>
        </w:pBdr>
        <w:ind w:left="0"/>
        <w:jc w:val="center"/>
        <w:rPr/>
      </w:pPr>
      <w:r>
        <w:rPr/>
        <w:t>其中，</w:t>
      </w:r>
      <w:r>
        <w:rPr/>
        <w:drawing>
          <wp:inline distT="0" distB="0" distL="0" distR="0">
            <wp:extent cx="771525" cy="161925"/>
            <wp:effectExtent l="0" t="0" r="0" b="0"/>
            <wp:docPr id="47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48" name="picture" descr="descript"/>
                    <pic:cNvPicPr/>
                  </pic:nvPicPr>
                  <pic:blipFill rotWithShape="true">
                    <a:blip r:embed="rId31">
                      <a:extLst>
                        <a:ext uri="{96DAC541-7B7A-43D3-8B79-37D633B846F1}">
                          <asvg:svgBlip r:embed="rId32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7715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 xml:space="preserve"> 是基于自由度</w:t>
      </w:r>
      <w:r>
        <w:rPr/>
        <w:drawing>
          <wp:inline distT="0" distB="0" distL="0" distR="0">
            <wp:extent cx="447675" cy="123825"/>
            <wp:effectExtent l="0" t="0" r="0" b="0"/>
            <wp:docPr id="50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51" name="picture" descr="descript"/>
                    <pic:cNvPicPr/>
                  </pic:nvPicPr>
                  <pic:blipFill rotWithShape="true">
                    <a:blip r:embed="rId33">
                      <a:extLst>
                        <a:ext uri="{96DAC541-7B7A-43D3-8B79-37D633B846F1}">
                          <asvg:svgBlip r:embed="rId34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447675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>和显著性水平</w:t>
      </w:r>
      <w:r>
        <w:rPr/>
        <w:drawing>
          <wp:inline distT="0" distB="0" distL="0" distR="0">
            <wp:extent cx="104775" cy="76200"/>
            <wp:effectExtent l="0" t="0" r="0" b="0"/>
            <wp:docPr id="53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54" name="picture" descr="descript"/>
                    <pic:cNvPicPr/>
                  </pic:nvPicPr>
                  <pic:blipFill rotWithShape="true">
                    <a:blip r:embed="rId35">
                      <a:extLst>
                        <a:ext uri="{96DAC541-7B7A-43D3-8B79-37D633B846F1}">
                          <asvg:svgBlip r:embed="rId36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104775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>的</w:t>
      </w:r>
      <w:r>
        <w:rPr/>
        <w:drawing>
          <wp:inline distT="0" distB="0" distL="0" distR="0">
            <wp:extent cx="57150" cy="104775"/>
            <wp:effectExtent l="0" t="0" r="0" b="0"/>
            <wp:docPr id="56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57" name="picture" descr="descript"/>
                    <pic:cNvPicPr/>
                  </pic:nvPicPr>
                  <pic:blipFill rotWithShape="true">
                    <a:blip r:embed="rId37">
                      <a:extLst>
                        <a:ext uri="{96DAC541-7B7A-43D3-8B79-37D633B846F1}">
                          <asvg:svgBlip r:embed="rId38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57150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t>分布临界值</w:t>
      </w:r>
    </w:p>
    <w:p>
      <w:pPr>
        <w:pBdr>
          <w:bottom/>
        </w:pBdr>
        <w:ind w:left="0"/>
        <w:jc w:val="left"/>
        <w:rPr/>
      </w:pPr>
      <w:r>
        <w:rPr/>
        <w:tab/>
      </w:r>
    </w:p>
    <w:p>
      <w:pPr>
        <w:pStyle w:val="000002"/>
        <w:numPr>
          <w:ilvl w:val="0"/>
          <w:numId w:val="1"/>
        </w:numPr>
        <w:rPr/>
      </w:pPr>
      <w:r>
        <w:rPr/>
        <w:t>基于密度方法的异常检测</w:t>
      </w:r>
    </w:p>
    <w:p>
      <w:pPr>
        <w:pStyle w:val="000003"/>
        <w:rPr/>
      </w:pPr>
      <w:r>
        <w:rPr/>
        <w:t>3.1 LOF</w:t>
      </w:r>
    </w:p>
    <w:p>
      <w:pPr>
        <w:pBdr/>
        <w:ind w:left="0" w:firstLineChars="200"/>
        <w:jc w:val="left"/>
        <w:rPr/>
      </w:pPr>
      <w:r>
        <w:rPr/>
        <w:t>局部离群因子（Local Outliers Factor）算法是一种非监督异常检测算法，通过计算给定数据点相对于其邻域的</w:t>
      </w:r>
      <w:r>
        <w:rPr>
          <w:b/>
        </w:rPr>
        <w:t>局部密度偏差</w:t>
      </w:r>
      <w:r>
        <w:rPr/>
        <w:t>而实现异常检测。</w:t>
      </w:r>
    </w:p>
    <w:p>
      <w:pPr>
        <w:pBdr>
          <w:bottom/>
        </w:pBdr>
        <w:ind w:left="0" w:firstLineChars="200"/>
        <w:jc w:val="left"/>
        <w:rPr/>
      </w:pPr>
      <w:r>
        <w:rPr/>
        <w:t>如图：基于整体间距、密度、分散情况，可以将C1和C2看作是两簇数据集，O1和O2相对孤立，可以认为是离群异常点。通过算法来实现离群异常点的识别。</w:t>
      </w:r>
    </w:p>
    <w:p>
      <w:pPr>
        <w:pBdr/>
        <w:ind w:left="0" w:firstLineChars="0"/>
        <w:jc w:val="center"/>
        <w:rPr/>
      </w:pPr>
      <w:r>
        <w:rPr/>
        <w:drawing>
          <wp:inline distT="0" distB="0" distL="0" distR="0">
            <wp:extent cx="2990850" cy="2847975"/>
            <wp:effectExtent l="0" t="0" r="0" b="0"/>
            <wp:docPr id="59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60" name="picture" descr="descript"/>
                    <pic:cNvPicPr/>
                  </pic:nvPicPr>
                  <pic:blipFill rotWithShape="true">
                    <a:blip r:embed="rId39"/>
                    <a:stretch/>
                  </pic:blipFill>
                  <pic:spPr>
                    <a:xfrm>
                      <a:off x="0" y="0"/>
                      <a:ext cx="2990850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/>
        <w:ind w:left="0" w:firstLineChars="0"/>
        <w:jc w:val="both"/>
        <w:rPr/>
      </w:pPr>
      <w:r>
        <w:rPr/>
        <w:t>LOF算法定义：</w:t>
      </w:r>
    </w:p>
    <w:p>
      <w:pPr>
        <w:pBdr/>
        <w:ind w:left="0" w:firstLineChars="0"/>
        <w:jc w:val="both"/>
        <w:rPr/>
      </w:pPr>
      <w:r>
        <w:rPr/>
        <w:t>1）d(p,o)：两点p和o之间的距离</w:t>
      </w:r>
    </w:p>
    <w:p>
      <w:pPr>
        <w:pBdr/>
        <w:ind w:left="0" w:firstLineChars="0"/>
        <w:jc w:val="both"/>
        <w:rPr/>
      </w:pPr>
      <w:r>
        <w:rPr/>
        <w:t>2）第k距离（k-distance）</w:t>
      </w:r>
    </w:p>
    <w:p>
      <w:pPr>
        <w:pBdr/>
        <w:ind w:left="0" w:firstLineChars="0"/>
        <w:jc w:val="both"/>
        <w:rPr/>
      </w:pPr>
      <w:r>
        <w:rPr/>
        <w:tab/>
        <w:t>在距离数据点p最近的几个点中，第k个最近的点跟点p之间的距离称为点p的K-邻近距离，即K-distance(p)。</w:t>
      </w:r>
    </w:p>
    <w:p>
      <w:pPr>
        <w:pBdr/>
        <w:ind w:left="0" w:firstLineChars="0"/>
        <w:jc w:val="center"/>
        <w:rPr/>
      </w:pPr>
      <w:r>
        <w:rPr/>
        <w:drawing>
          <wp:inline distT="0" distB="0" distL="0" distR="0">
            <wp:extent cx="2381250" cy="2228850"/>
            <wp:effectExtent l="0" t="0" r="0" b="0"/>
            <wp:docPr id="62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63" name="picture" descr="descript"/>
                    <pic:cNvPicPr/>
                  </pic:nvPicPr>
                  <pic:blipFill rotWithShape="true">
                    <a:blip r:embed="rId40"/>
                    <a:stretch/>
                  </pic:blipFill>
                  <pic:spPr>
                    <a:xfrm>
                      <a:off x="0" y="0"/>
                      <a:ext cx="238125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/>
        <w:ind w:left="0" w:firstLineChars="0"/>
        <w:jc w:val="left"/>
        <w:rPr/>
      </w:pPr>
      <w:r>
        <w:rPr/>
        <w:t>3）第k距离邻域（k-distance neighborhood of p）</w:t>
      </w:r>
    </w:p>
    <w:p>
      <w:pPr>
        <w:pBdr/>
        <w:ind w:left="0" w:firstLineChars="0"/>
        <w:jc w:val="left"/>
        <w:rPr/>
      </w:pPr>
      <w:r>
        <w:rPr/>
        <w:tab/>
        <w:t>点p的第k距离邻域Nk(p)就是p的第k距离即以内的所有点，包括第k距离。因此，p的第k邻域点的个数 |Nk(p)| &gt;= k</w:t>
      </w:r>
    </w:p>
    <w:p>
      <w:pPr>
        <w:pBdr/>
        <w:ind w:left="0" w:firstLineChars="0"/>
        <w:jc w:val="left"/>
        <w:rPr/>
      </w:pPr>
      <w:r>
        <w:rPr/>
        <w:t>4）可达距离（reach-distance）</w:t>
      </w:r>
    </w:p>
    <w:p>
      <w:pPr>
        <w:pBdr/>
        <w:ind w:left="0" w:firstLineChars="0"/>
        <w:jc w:val="left"/>
        <w:rPr/>
      </w:pPr>
      <w:r>
        <w:rPr/>
        <w:tab/>
        <w:t>点o到点p的第k可达距离定义为：</w:t>
      </w:r>
    </w:p>
    <w:p>
      <w:pPr>
        <w:pBdr/>
        <w:ind w:left="0" w:firstLineChars="0"/>
        <w:jc w:val="center"/>
        <w:rPr/>
      </w:pPr>
      <w:r>
        <w:rPr/>
        <w:drawing>
          <wp:inline distT="0" distB="0" distL="0" distR="0">
            <wp:extent cx="4171950" cy="171450"/>
            <wp:effectExtent l="0" t="0" r="0" b="0"/>
            <wp:docPr id="65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66" name="picture" descr="descript"/>
                    <pic:cNvPicPr/>
                  </pic:nvPicPr>
                  <pic:blipFill rotWithShape="true">
                    <a:blip r:embed="rId41">
                      <a:extLst>
                        <a:ext uri="{96DAC541-7B7A-43D3-8B79-37D633B846F1}">
                          <asvg:svgBlip r:embed="rId42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41719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/>
        <w:ind w:left="0" w:firstLineChars="0"/>
        <w:jc w:val="center"/>
        <w:rPr/>
      </w:pPr>
      <w:r>
        <w:rPr/>
        <w:drawing>
          <wp:inline distT="0" distB="0" distL="0" distR="0">
            <wp:extent cx="5278120" cy="2098419"/>
            <wp:effectExtent l="0" t="0" r="0" b="0"/>
            <wp:docPr id="68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69" name="picture" descr="descript"/>
                    <pic:cNvPicPr/>
                  </pic:nvPicPr>
                  <pic:blipFill rotWithShape="true">
                    <a:blip r:embed="rId43"/>
                    <a:stretch/>
                  </pic:blipFill>
                  <pic:spPr>
                    <a:xfrm>
                      <a:off x="0" y="0"/>
                      <a:ext cx="5278120" cy="2098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/>
        <w:ind w:left="0" w:firstLineChars="0"/>
        <w:jc w:val="both"/>
        <w:rPr/>
      </w:pPr>
      <w:r>
        <w:rPr/>
        <w:t>5）局部可达密度（local reachability density of an object p）</w:t>
      </w:r>
    </w:p>
    <w:p>
      <w:pPr>
        <w:pBdr/>
        <w:ind w:left="0" w:firstLineChars="0"/>
        <w:jc w:val="both"/>
        <w:rPr/>
      </w:pPr>
      <w:r>
        <w:rPr/>
        <w:tab/>
        <w:t>局部可达密度表示为：</w:t>
      </w:r>
    </w:p>
    <w:p>
      <w:pPr>
        <w:pBdr/>
        <w:ind w:left="0" w:firstLineChars="0"/>
        <w:jc w:val="center"/>
        <w:rPr/>
      </w:pPr>
      <w:r>
        <w:rPr/>
        <w:drawing>
          <wp:inline distT="0" distB="0" distL="0" distR="0">
            <wp:extent cx="3162300" cy="447675"/>
            <wp:effectExtent l="0" t="0" r="0" b="0"/>
            <wp:docPr id="71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72" name="picture" descr="descript"/>
                    <pic:cNvPicPr/>
                  </pic:nvPicPr>
                  <pic:blipFill rotWithShape="true">
                    <a:blip r:embed="rId44">
                      <a:extLst>
                        <a:ext uri="{96DAC541-7B7A-43D3-8B79-37D633B846F1}">
                          <asvg:svgBlip r:embed="rId45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316230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/>
        <w:ind w:left="0" w:firstLineChars="0"/>
        <w:jc w:val="center"/>
        <w:rPr/>
      </w:pPr>
      <w:r>
        <w:rPr/>
        <w:t>表示点p的第k邻域内点到p的平均可达距离的倒数。</w:t>
      </w:r>
    </w:p>
    <w:p>
      <w:pPr>
        <w:pBdr/>
        <w:ind w:left="0" w:firstLineChars="0"/>
        <w:jc w:val="both"/>
        <w:rPr/>
      </w:pPr>
      <w:r>
        <w:rPr/>
        <w:t>6）局部离群因子（local outlier factor）</w:t>
      </w:r>
    </w:p>
    <w:p>
      <w:pPr>
        <w:pBdr/>
        <w:ind w:left="0" w:firstLineChars="0"/>
        <w:jc w:val="both"/>
        <w:rPr/>
      </w:pPr>
      <w:r>
        <w:rPr/>
        <w:tab/>
        <w:t>点p的局部离群因子表示为：</w:t>
      </w:r>
    </w:p>
    <w:p>
      <w:pPr>
        <w:pBdr/>
        <w:ind w:left="0" w:firstLineChars="0"/>
        <w:jc w:val="center"/>
        <w:rPr/>
      </w:pPr>
      <w:r>
        <w:rPr/>
        <w:drawing>
          <wp:inline distT="0" distB="0" distL="0" distR="0">
            <wp:extent cx="4133850" cy="514350"/>
            <wp:effectExtent l="0" t="0" r="0" b="0"/>
            <wp:docPr id="74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75" name="picture" descr="descript"/>
                    <pic:cNvPicPr/>
                  </pic:nvPicPr>
                  <pic:blipFill rotWithShape="true">
                    <a:blip r:embed="rId46">
                      <a:extLst>
                        <a:ext uri="{96DAC541-7B7A-43D3-8B79-37D633B846F1}">
                          <asvg:svgBlip r:embed="rId47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41338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>
          <w:bottom/>
        </w:pBdr>
        <w:ind w:left="0" w:firstLineChars="0"/>
        <w:jc w:val="center"/>
        <w:rPr/>
      </w:pPr>
      <w:r>
        <w:rPr/>
        <w:t>表示点p的邻域点Nk(p)的局部可达密度与点p的局部可达密度之比的平均数。</w:t>
      </w:r>
    </w:p>
    <w:p>
      <w:pPr>
        <w:pBdr/>
        <w:ind w:left="0" w:firstLineChars="0"/>
        <w:jc w:val="left"/>
        <w:rPr/>
      </w:pPr>
      <w:r>
        <w:rPr/>
        <w:t>7）算法流程：</w:t>
      </w:r>
    </w:p>
    <w:p>
      <w:pPr>
        <w:numPr>
          <w:ilvl w:val="0"/>
          <w:numId w:val="6"/>
        </w:numPr>
        <w:pBdr/>
        <w:jc w:val="left"/>
        <w:rPr/>
      </w:pPr>
      <w:r>
        <w:rPr/>
        <w:t>遍历数据集中的所有点：</w:t>
      </w:r>
    </w:p>
    <w:p>
      <w:pPr>
        <w:numPr>
          <w:ilvl w:val="1"/>
          <w:numId w:val="6"/>
        </w:numPr>
        <w:pBdr/>
        <w:jc w:val="left"/>
        <w:rPr/>
      </w:pPr>
      <w:r>
        <w:rPr/>
        <w:t>计算每个点与其他点的欧式距离；</w:t>
      </w:r>
    </w:p>
    <w:p>
      <w:pPr>
        <w:numPr>
          <w:ilvl w:val="1"/>
          <w:numId w:val="6"/>
        </w:numPr>
        <w:pBdr/>
        <w:jc w:val="left"/>
        <w:rPr/>
      </w:pPr>
      <w:r>
        <w:rPr/>
        <w:t>对欧式距离进行排序，计算第k距离及其第k邻域；</w:t>
      </w:r>
    </w:p>
    <w:p>
      <w:pPr>
        <w:numPr>
          <w:ilvl w:val="1"/>
          <w:numId w:val="6"/>
        </w:numPr>
        <w:pBdr/>
        <w:jc w:val="left"/>
        <w:rPr/>
      </w:pPr>
      <w:r>
        <w:rPr/>
        <w:t>计算点的局部可达密度；</w:t>
      </w:r>
    </w:p>
    <w:p>
      <w:pPr>
        <w:numPr>
          <w:ilvl w:val="1"/>
          <w:numId w:val="6"/>
        </w:numPr>
        <w:pBdr/>
        <w:jc w:val="left"/>
        <w:rPr/>
      </w:pPr>
      <w:r>
        <w:rPr/>
        <w:t>计算点的局部离群因子</w:t>
      </w:r>
    </w:p>
    <w:p>
      <w:pPr>
        <w:numPr>
          <w:ilvl w:val="0"/>
          <w:numId w:val="6"/>
        </w:numPr>
        <w:pBdr/>
        <w:jc w:val="left"/>
        <w:rPr/>
      </w:pPr>
      <w:r>
        <w:rPr/>
        <w:t>对所有点的局部离群因子进行排序，输出</w:t>
      </w:r>
    </w:p>
    <w:p>
      <w:pPr>
        <w:pBdr/>
        <w:ind w:left="0"/>
        <w:jc w:val="left"/>
        <w:rPr/>
      </w:pPr>
    </w:p>
    <w:p>
      <w:pPr>
        <w:pStyle w:val="000002"/>
        <w:numPr>
          <w:ilvl w:val="0"/>
          <w:numId w:val="1"/>
        </w:numPr>
        <w:rPr/>
      </w:pPr>
      <w:r>
        <w:rPr/>
        <w:t>基于深度学习的异常检测</w:t>
      </w:r>
    </w:p>
    <w:p>
      <w:pPr>
        <w:pStyle w:val="000003"/>
        <w:rPr/>
      </w:pPr>
      <w:r>
        <w:rPr/>
        <w:t>4.1 Autoencoder</w:t>
      </w:r>
    </w:p>
    <w:p>
      <w:pPr>
        <w:pBdr/>
        <w:ind w:left="0"/>
        <w:jc w:val="left"/>
        <w:rPr/>
      </w:pPr>
      <w:r>
        <w:rPr/>
        <w:tab/>
        <w:t>自编码器，是一种基于神经网络的无监督学习模型，常用于特征学习、数据降维和异常检测。由编码器和解码器组成，编码器将高维输入数据压缩为低维表示，解码器则尝试重建原始输入数据。</w:t>
      </w:r>
    </w:p>
    <w:p>
      <w:pPr>
        <w:pBdr/>
        <w:ind w:left="0"/>
        <w:jc w:val="center"/>
        <w:rPr/>
      </w:pPr>
      <w:r>
        <w:rPr/>
        <w:drawing>
          <wp:inline distT="0" distB="0" distL="0" distR="0">
            <wp:extent cx="3054350" cy="2380732"/>
            <wp:effectExtent l="0" t="0" r="0" b="0"/>
            <wp:docPr id="77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78" name="picture" descr="descript"/>
                    <pic:cNvPicPr/>
                  </pic:nvPicPr>
                  <pic:blipFill rotWithShape="true">
                    <a:blip r:embed="rId48"/>
                    <a:srcRect l="0" t="0" r="0" b="0"/>
                    <a:stretch/>
                  </pic:blipFill>
                  <pic:spPr>
                    <a:xfrm rot="0">
                      <a:off x="0" y="0"/>
                      <a:ext cx="3054350" cy="2380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/>
        <w:ind w:left="0"/>
        <w:jc w:val="left"/>
        <w:rPr/>
      </w:pPr>
      <w:r>
        <w:rPr/>
        <w:tab/>
        <w:t>自编码器用于异常检测时，autoencoder通过训练正常数据来学习其特征，当输入异常数据时，由于其特征与正常数据不同，重建误差会较大，从而可以通过设定阈值来识别异常。</w:t>
      </w:r>
    </w:p>
    <w:p>
      <w:pPr>
        <w:pBdr/>
        <w:ind w:left="0" w:firstLineChars="200"/>
        <w:jc w:val="left"/>
        <w:rPr/>
      </w:pPr>
      <w:r>
        <w:rPr/>
        <w:t>方法样例：</w:t>
      </w:r>
    </w:p>
    <w:p>
      <w:pPr>
        <w:pBdr/>
        <w:ind w:left="0" w:leftChars="200" w:firstLineChars="200"/>
        <w:jc w:val="left"/>
        <w:rPr/>
      </w:pPr>
      <w:r>
        <w:rPr/>
        <w:t>假设样本特征是数值变量，输入样本为</w:t>
      </w:r>
    </w:p>
    <w:p>
      <w:pPr>
        <w:pBdr/>
        <w:ind w:left="0" w:leftChars="200" w:firstLineChars="200"/>
        <w:jc w:val="center"/>
        <w:rPr/>
      </w:pPr>
      <w:r>
        <w:rPr/>
        <w:drawing>
          <wp:inline distT="0" distB="0" distL="0" distR="0">
            <wp:extent cx="1666875" cy="171450"/>
            <wp:effectExtent l="0" t="0" r="0" b="0"/>
            <wp:docPr id="80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81" name="picture" descr="descript"/>
                    <pic:cNvPicPr/>
                  </pic:nvPicPr>
                  <pic:blipFill rotWithShape="true">
                    <a:blip r:embed="rId49">
                      <a:extLst>
                        <a:ext uri="{96DAC541-7B7A-43D3-8B79-37D633B846F1}">
                          <asvg:svgBlip r:embed="rId50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166687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/>
        <w:ind w:left="0" w:leftChars="200" w:firstLineChars="200"/>
        <w:jc w:val="both"/>
        <w:rPr/>
      </w:pPr>
      <w:r>
        <w:rPr/>
        <w:t>通过Autoencoder重建结果为：</w:t>
      </w:r>
    </w:p>
    <w:p>
      <w:pPr>
        <w:pBdr/>
        <w:ind w:left="0" w:leftChars="200" w:firstLineChars="200"/>
        <w:jc w:val="center"/>
        <w:rPr/>
      </w:pPr>
      <w:r>
        <w:rPr/>
        <w:drawing>
          <wp:inline distT="0" distB="0" distL="0" distR="0">
            <wp:extent cx="1866900" cy="200025"/>
            <wp:effectExtent l="0" t="0" r="0" b="0"/>
            <wp:docPr id="83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84" name="picture" descr="descript"/>
                    <pic:cNvPicPr/>
                  </pic:nvPicPr>
                  <pic:blipFill rotWithShape="true">
                    <a:blip r:embed="rId51">
                      <a:extLst>
                        <a:ext uri="{96DAC541-7B7A-43D3-8B79-37D633B846F1}">
                          <asvg:svgBlip r:embed="rId52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186690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/>
        <w:ind w:left="0" w:leftChars="200" w:firstLineChars="200"/>
        <w:jc w:val="both"/>
        <w:rPr/>
      </w:pPr>
      <w:r>
        <w:rPr/>
        <w:t>还原误差MSE为：</w:t>
      </w:r>
    </w:p>
    <w:p>
      <w:pPr>
        <w:pBdr/>
        <w:ind w:left="0" w:leftChars="200" w:firstLineChars="200"/>
        <w:jc w:val="center"/>
        <w:rPr/>
      </w:pPr>
      <w:r>
        <w:rPr/>
        <w:drawing>
          <wp:inline distT="0" distB="0" distL="0" distR="0">
            <wp:extent cx="1390650" cy="504825"/>
            <wp:effectExtent l="0" t="0" r="0" b="0"/>
            <wp:docPr id="86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87" name="picture" descr="descript"/>
                    <pic:cNvPicPr/>
                  </pic:nvPicPr>
                  <pic:blipFill rotWithShape="true">
                    <a:blip r:embed="rId53">
                      <a:extLst>
                        <a:ext uri="{96DAC541-7B7A-43D3-8B79-37D633B846F1}">
                          <asvg:svgBlip r:embed="rId54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139065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/>
        <w:ind w:left="0" w:leftChars="200" w:firstLineChars="200"/>
        <w:jc w:val="both"/>
        <w:rPr/>
      </w:pPr>
      <w:r>
        <w:rPr/>
        <w:t>还原误差MAE为：</w:t>
      </w:r>
    </w:p>
    <w:p>
      <w:pPr>
        <w:pBdr/>
        <w:ind w:left="0" w:leftChars="200" w:firstLineChars="200"/>
        <w:jc w:val="center"/>
        <w:rPr/>
      </w:pPr>
      <w:r>
        <w:rPr/>
        <w:drawing>
          <wp:inline distT="0" distB="0" distL="0" distR="0">
            <wp:extent cx="1381125" cy="504825"/>
            <wp:effectExtent l="0" t="0" r="0" b="0"/>
            <wp:docPr id="89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90" name="picture" descr="descript"/>
                    <pic:cNvPicPr/>
                  </pic:nvPicPr>
                  <pic:blipFill rotWithShape="true">
                    <a:blip r:embed="rId55">
                      <a:extLst>
                        <a:ext uri="{96DAC541-7B7A-43D3-8B79-37D633B846F1}">
                          <asvg:svgBlip r:embed="rId56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138112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/>
        <w:ind w:left="0" w:leftChars="200" w:firstLineChars="200"/>
        <w:jc w:val="both"/>
        <w:rPr/>
      </w:pPr>
      <w:r>
        <w:rPr/>
        <w:t>判断方法：</w:t>
      </w:r>
    </w:p>
    <w:p>
      <w:pPr>
        <w:pBdr/>
        <w:ind w:left="0" w:leftChars="200" w:firstLineChars="200"/>
        <w:jc w:val="both"/>
        <w:rPr/>
      </w:pPr>
      <w:r>
        <w:rPr/>
        <w:tab/>
        <w:t>当还原误差大于阈值时，将其标记为异常值。</w:t>
      </w:r>
    </w:p>
    <w:p>
      <w:pPr>
        <w:pBdr/>
        <w:ind w:left="0"/>
        <w:jc w:val="left"/>
        <w:rPr/>
      </w:pPr>
    </w:p>
    <w:p>
      <w:pPr>
        <w:pStyle w:val="000003"/>
        <w:rPr/>
      </w:pPr>
      <w:r>
        <w:rPr/>
        <w:t>4.2 GAN</w:t>
      </w:r>
    </w:p>
    <w:p>
      <w:pPr>
        <w:pBdr/>
        <w:ind w:left="0"/>
        <w:jc w:val="left"/>
        <w:rPr/>
      </w:pPr>
      <w:r>
        <w:rPr/>
        <w:tab/>
        <w:t>生成对抗网络是一类用于无监督机器学习的人工智能算法，GANs由生成器和鉴别器两个神经网络组成。</w:t>
      </w:r>
    </w:p>
    <w:p>
      <w:pPr>
        <w:pBdr/>
        <w:ind w:left="0"/>
        <w:jc w:val="left"/>
        <w:rPr/>
      </w:pPr>
      <w:r>
        <w:rPr/>
        <w:tab/>
        <w:t>生成器：负责生成新的数据实例，将随机噪声作为输入，并将其转换成理想情况下与真实数据无法区分的数据。</w:t>
      </w:r>
    </w:p>
    <w:p>
      <w:pPr>
        <w:pBdr/>
        <w:ind w:left="0"/>
        <w:jc w:val="left"/>
        <w:rPr/>
      </w:pPr>
      <w:r>
        <w:rPr/>
        <w:tab/>
        <w:t>鉴别器：充当分类器，被训练来区分真实数据和由生成器生成的合成数据。</w:t>
      </w:r>
    </w:p>
    <w:p>
      <w:pPr>
        <w:pBdr/>
        <w:ind w:left="0"/>
        <w:jc w:val="center"/>
        <w:rPr/>
      </w:pPr>
      <w:r>
        <w:rPr/>
        <w:drawing>
          <wp:inline distT="0" distB="0" distL="0" distR="0">
            <wp:extent cx="4606925" cy="1824128"/>
            <wp:effectExtent l="0" t="0" r="0" b="0"/>
            <wp:docPr id="92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93" name="picture" descr="descript"/>
                    <pic:cNvPicPr/>
                  </pic:nvPicPr>
                  <pic:blipFill rotWithShape="true">
                    <a:blip r:embed="rId57"/>
                    <a:srcRect l="0" t="0" r="0" b="0"/>
                    <a:stretch/>
                  </pic:blipFill>
                  <pic:spPr>
                    <a:xfrm rot="0">
                      <a:off x="0" y="0"/>
                      <a:ext cx="4606925" cy="1824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/>
        <w:ind w:left="0"/>
        <w:jc w:val="left"/>
        <w:rPr/>
      </w:pPr>
      <w:r>
        <w:rPr/>
        <w:tab/>
      </w:r>
    </w:p>
    <w:p>
      <w:pPr>
        <w:numPr/>
        <w:pBdr/>
        <w:ind w:left="0"/>
        <w:jc w:val="left"/>
        <w:rPr/>
      </w:pPr>
      <w:r>
        <w:rPr/>
        <w:t>利用GAN训练生成正常或典型的数据分布来用于异常检测。</w:t>
      </w:r>
    </w:p>
    <w:p>
      <w:pPr>
        <w:pBdr/>
        <w:ind w:left="0"/>
        <w:jc w:val="left"/>
        <w:rPr/>
      </w:pPr>
      <w:r>
        <w:rPr/>
        <w:t>步骤概述：</w:t>
      </w:r>
    </w:p>
    <w:p>
      <w:pPr>
        <w:numPr>
          <w:ilvl w:val="0"/>
          <w:numId w:val="7"/>
        </w:numPr>
        <w:pBdr/>
        <w:jc w:val="left"/>
        <w:rPr/>
      </w:pPr>
      <w:r>
        <w:rPr/>
        <w:t>正常数据训练：</w:t>
      </w:r>
    </w:p>
    <w:p>
      <w:pPr>
        <w:pBdr/>
        <w:ind w:left="0"/>
        <w:jc w:val="left"/>
        <w:rPr/>
      </w:pPr>
      <w:r>
        <w:rPr/>
        <w:tab/>
        <w:tab/>
        <w:t>使用数据的正常或典型实例的数据集来训练GAN，生成器学习生成模拟征程</w:t>
        <w:tab/>
        <w:t>数据分布的合成样本，鉴别器被训练以区分真实数据和合成数据。</w:t>
      </w:r>
    </w:p>
    <w:p>
      <w:pPr>
        <w:numPr>
          <w:ilvl w:val="0"/>
          <w:numId w:val="8"/>
        </w:numPr>
        <w:pBdr/>
        <w:jc w:val="left"/>
        <w:rPr/>
      </w:pPr>
      <w:r>
        <w:rPr/>
        <w:t>合成数据生成：</w:t>
      </w:r>
    </w:p>
    <w:p>
      <w:pPr>
        <w:pBdr/>
        <w:ind w:left="0"/>
        <w:jc w:val="left"/>
        <w:rPr/>
      </w:pPr>
      <w:r>
        <w:rPr/>
        <w:tab/>
        <w:tab/>
        <w:t>使用训练好的生成器生成一组合成数据样本。该样本与训练数据中的正常实</w:t>
        <w:tab/>
        <w:t>例相似。</w:t>
      </w:r>
    </w:p>
    <w:p>
      <w:pPr>
        <w:numPr>
          <w:ilvl w:val="0"/>
          <w:numId w:val="9"/>
        </w:numPr>
        <w:pBdr/>
        <w:jc w:val="left"/>
        <w:rPr/>
      </w:pPr>
      <w:r>
        <w:rPr/>
        <w:t>异常检测：</w:t>
      </w:r>
    </w:p>
    <w:p>
      <w:pPr>
        <w:pBdr/>
        <w:ind w:left="0"/>
        <w:jc w:val="left"/>
        <w:rPr/>
      </w:pPr>
      <w:r>
        <w:rPr/>
        <w:tab/>
        <w:tab/>
        <w:t>将GAN生成的合成数据与原始正常数据相结合，使用传统的异常检测技术或</w:t>
        <w:tab/>
        <w:t>简单的阈值方法来识别明显偏离预期分布的实例。与真实数据和合成数据都不相</w:t>
        <w:tab/>
        <w:t>似的实例被认为是潜在的异常。</w:t>
      </w:r>
    </w:p>
    <w:p>
      <w:pPr>
        <w:numPr>
          <w:ilvl w:val="0"/>
          <w:numId w:val="10"/>
        </w:numPr>
        <w:pBdr/>
        <w:jc w:val="left"/>
        <w:rPr/>
      </w:pPr>
      <w:r>
        <w:rPr/>
        <w:t>鉴别器作为异常检测器：</w:t>
      </w:r>
    </w:p>
    <w:p>
      <w:pPr>
        <w:pBdr/>
        <w:ind w:left="0"/>
        <w:jc w:val="left"/>
        <w:rPr/>
      </w:pPr>
      <w:r>
        <w:rPr/>
        <w:tab/>
        <w:tab/>
        <w:t>鉴别器重新用作异常检测器。在异常检测阶段将其应用于真实数据和合成数</w:t>
        <w:tab/>
        <w:t>据，鉴别器分类为真实的实例可能被认为是正常的，而分类为合成的实例可能被</w:t>
        <w:tab/>
        <w:t>标记为潜在的异常。</w:t>
      </w:r>
    </w:p>
    <w:p>
      <w:pPr>
        <w:pBdr>
          <w:bottom/>
        </w:pBdr>
        <w:ind w:left="0"/>
        <w:jc w:val="left"/>
        <w:rPr/>
      </w:pPr>
    </w:p>
    <w:p>
      <w:pPr>
        <w:pStyle w:val="000002"/>
        <w:numPr>
          <w:ilvl w:val="0"/>
          <w:numId w:val="1"/>
        </w:numPr>
        <w:rPr/>
      </w:pPr>
      <w:r>
        <w:rPr/>
        <w:t>应用/总结</w:t>
      </w:r>
    </w:p>
    <w:p>
      <w:pPr>
        <w:pStyle w:val="000003"/>
        <w:rPr/>
      </w:pPr>
      <w:r>
        <w:rPr/>
        <w:t>5.1 应用</w:t>
      </w:r>
    </w:p>
    <w:p>
      <w:pPr>
        <w:pStyle w:val="000004"/>
        <w:rPr/>
      </w:pPr>
      <w:r>
        <w:rPr/>
        <w:t>5.1.1 网络安全</w:t>
      </w:r>
    </w:p>
    <w:p>
      <w:pPr>
        <w:pBdr/>
        <w:snapToGrid/>
        <w:spacing w:before="0" w:after="0" w:line="240"/>
        <w:ind w:left="0" w:firstLineChars="200"/>
        <w:jc w:val="left"/>
        <w:rPr>
          <w:rFonts w:ascii="微软雅黑" w:hAnsi="微软雅黑" w:cs="微软雅黑"/>
          <w:i w:val="false"/>
          <w:strike w:val="false"/>
          <w:color w:val="191A24"/>
          <w:spacing w:val="0"/>
          <w:sz w:val="21"/>
          <w:u w:val="none"/>
        </w:rPr>
      </w:pPr>
      <w:r>
        <w:rPr>
          <w:rFonts w:ascii="微软雅黑" w:hAnsi="微软雅黑" w:cs="微软雅黑"/>
          <w:i w:val="false"/>
          <w:strike w:val="false"/>
          <w:color w:val="191A24"/>
          <w:spacing w:val="0"/>
          <w:sz w:val="21"/>
          <w:u w:val="none"/>
        </w:rPr>
        <w:t>在网络安全领域，异常检测可用于检测恶意软件、网络攻击和病毒等威胁。通过对网络流量和系统日志进行监控和分析，可以及时发现异常行为并采取相应的防御措施。</w:t>
      </w:r>
    </w:p>
    <w:p>
      <w:pPr>
        <w:pStyle w:val="000004"/>
        <w:numPr/>
        <w:rPr/>
      </w:pPr>
      <w:r>
        <w:rPr/>
        <w:t>5.1.2 金融欺诈检测</w:t>
      </w:r>
    </w:p>
    <w:p>
      <w:pPr>
        <w:numPr/>
        <w:pBdr/>
        <w:snapToGrid/>
        <w:spacing w:before="0" w:after="0" w:line="240"/>
        <w:ind w:left="0" w:firstLineChars="200"/>
        <w:jc w:val="left"/>
        <w:rPr>
          <w:rFonts w:ascii="微软雅黑" w:hAnsi="微软雅黑" w:cs="微软雅黑"/>
          <w:i w:val="false"/>
          <w:strike w:val="false"/>
          <w:color w:val="191A24"/>
          <w:spacing w:val="0"/>
          <w:sz w:val="21"/>
          <w:u w:val="none"/>
        </w:rPr>
      </w:pPr>
      <w:r>
        <w:rPr>
          <w:rFonts w:ascii="微软雅黑" w:hAnsi="微软雅黑" w:cs="微软雅黑"/>
          <w:i w:val="false"/>
          <w:strike w:val="false"/>
          <w:color w:val="191A24"/>
          <w:spacing w:val="0"/>
          <w:sz w:val="21"/>
          <w:u w:val="none"/>
        </w:rPr>
        <w:t>金融机构可以利用异常检测技术来检测欺诈行为，如信用卡欺诈、洗钱等。通过对交易数据进行监控和分析，可以及时发现异常行为并采取相应的措施。</w:t>
      </w:r>
    </w:p>
    <w:p>
      <w:pPr>
        <w:pStyle w:val="000004"/>
        <w:numPr/>
        <w:rPr/>
      </w:pPr>
      <w:r>
        <w:rPr/>
        <w:t>5.1.3 医疗诊断</w:t>
      </w:r>
    </w:p>
    <w:p>
      <w:pPr>
        <w:numPr/>
        <w:pBdr>
          <w:bottom/>
        </w:pBdr>
        <w:snapToGrid/>
        <w:spacing w:before="0" w:after="0" w:line="240"/>
        <w:ind w:left="0" w:firstLineChars="200"/>
        <w:jc w:val="left"/>
        <w:rPr/>
      </w:pPr>
      <w:r>
        <w:rPr>
          <w:rFonts w:ascii="微软雅黑" w:hAnsi="微软雅黑" w:cs="微软雅黑"/>
          <w:i w:val="false"/>
          <w:strike w:val="false"/>
          <w:color w:val="191A24"/>
          <w:spacing w:val="0"/>
          <w:sz w:val="21"/>
          <w:u w:val="none"/>
        </w:rPr>
        <w:t>在医疗领域，异常检测可用于诊断疾病和识别异常生理信号。例如，通过监测患者的生命体征数据，可以及时发现异常情况并采取相应的治疗措施。</w:t>
      </w:r>
    </w:p>
    <w:p>
      <w:pPr>
        <w:pStyle w:val="000004"/>
        <w:rPr/>
      </w:pPr>
      <w:r>
        <w:rPr/>
        <w:t>5.1.4 工业监控</w:t>
      </w:r>
    </w:p>
    <w:p>
      <w:pPr>
        <w:snapToGrid/>
        <w:spacing w:before="0" w:after="0" w:line="240"/>
        <w:ind w:left="0" w:firstLineChars="200"/>
        <w:jc w:val="left"/>
        <w:rPr/>
      </w:pPr>
      <w:r>
        <w:rPr>
          <w:rFonts w:ascii="微软雅黑" w:hAnsi="微软雅黑" w:cs="微软雅黑"/>
          <w:i w:val="false"/>
          <w:strike w:val="false"/>
          <w:color w:val="191A24"/>
          <w:spacing w:val="0"/>
          <w:sz w:val="21"/>
          <w:u w:val="none"/>
        </w:rPr>
        <w:t>在工业领域，异常检测可用于监控生产过程中的设备和工艺状态，及时发现故障和问题，保障生产的稳定性和安全性。</w:t>
      </w:r>
    </w:p>
    <w:p>
      <w:pPr>
        <w:pStyle w:val="000004"/>
        <w:rPr/>
      </w:pPr>
      <w:r>
        <w:rPr/>
        <w:t>5.1.5 自然语言处理</w:t>
      </w:r>
    </w:p>
    <w:p>
      <w:pPr>
        <w:pBdr>
          <w:bottom/>
        </w:pBdr>
        <w:snapToGrid/>
        <w:spacing w:before="0" w:after="0" w:line="240"/>
        <w:ind w:left="0" w:firstLineChars="200"/>
        <w:jc w:val="left"/>
        <w:rPr/>
      </w:pPr>
      <w:r>
        <w:rPr>
          <w:rFonts w:ascii="微软雅黑" w:hAnsi="微软雅黑" w:cs="微软雅黑"/>
          <w:i w:val="false"/>
          <w:strike w:val="false"/>
          <w:color w:val="191A24"/>
          <w:spacing w:val="0"/>
          <w:sz w:val="21"/>
          <w:u w:val="none"/>
        </w:rPr>
        <w:t>在自然语言处理领域，异常检测可用于文本情感分析、语言模型评估和语音识别等领域，提高算法的准确性和可靠性。</w:t>
      </w:r>
    </w:p>
    <w:p>
      <w:pPr>
        <w:pStyle w:val="000003"/>
        <w:rPr/>
      </w:pPr>
      <w:r>
        <w:rPr/>
        <w:t>5.2 总结</w:t>
      </w:r>
    </w:p>
    <w:p>
      <w:pPr>
        <w:pBdr/>
        <w:ind w:left="0" w:firstLineChars="200"/>
        <w:jc w:val="left"/>
        <w:rPr/>
      </w:pPr>
      <w:r>
        <w:rPr/>
        <w:t>异常检测作为数据分析和安全保障的重要工具，广泛应用于各个行业。通过不同的方法选择和技术优化，异常检测可以有效发现数据中的潜在异常模式。在技术不断进步的驱动下，异常检测的应用场景和效果将进一步拓展和提升。</w:t>
      </w:r>
    </w:p>
    <w:p>
      <w:pPr>
        <w:pBdr>
          <w:bottom/>
        </w:pBdr>
        <w:ind w:left="0" w:firstLineChars="200"/>
        <w:jc w:val="left"/>
        <w:rPr/>
      </w:pPr>
    </w:p>
    <w:p>
      <w:pPr>
        <w:pStyle w:val="000002"/>
        <w:numPr>
          <w:ilvl w:val="0"/>
          <w:numId w:val="1"/>
        </w:numPr>
        <w:rPr/>
      </w:pPr>
      <w:r>
        <w:rPr/>
        <w:t>参考资源</w:t>
      </w:r>
    </w:p>
    <w:p>
      <w:pPr>
        <w:pBdr/>
        <w:ind w:left="0"/>
        <w:jc w:val="left"/>
        <w:rPr/>
      </w:pPr>
      <w:r>
        <w:rPr>
          <w:rStyle w:val="000016"/>
          <w:color/>
        </w:rPr>
        <w:fldChar w:fldCharType="begin"/>
      </w:r>
      <w:r>
        <w:rPr>
          <w:rStyle w:val="000016"/>
          <w:color/>
        </w:rPr>
        <w:instrText>HYPERLINK https://www.wikiwand.com/zh/articles/%E5%BC%82%E5%B8%B8%E6%A3%80%E6%B5%8B normalLink \tdkey mzki7e \tdfe -10 \tdfn https%3A//www.wikiwand.com/zh/articles/%25E5%25BC%2582%25E5%25B8%25B8%25E6%25A3%2580%25E6%25B5%258B \tdfu https://www.wikiwand.com/zh/articles/%E5%BC%82%E5%B8%B8%E6%A3%80%E6%B5%8B \tdlt inline \tdsub normalLink \tdindr 0</w:instrText>
      </w:r>
      <w:r>
        <w:rPr>
          <w:rStyle w:val="000016"/>
          <w:color/>
        </w:rPr>
        <w:fldChar w:fldCharType="separate"/>
      </w:r>
      <w:r>
        <w:rPr>
          <w:rStyle w:val="000016"/>
          <w:color/>
        </w:rPr>
        <w:t>www.wikiwand.com/异常检测</w:t>
      </w:r>
      <w:r>
        <w:rPr>
          <w:rStyle w:val="000016"/>
          <w:color/>
        </w:rPr>
        <w:fldChar w:fldCharType="end"/>
      </w:r>
    </w:p>
    <w:p>
      <w:pPr>
        <w:pBdr/>
        <w:ind w:left="0"/>
        <w:jc w:val="left"/>
        <w:rPr/>
      </w:pPr>
      <w:r>
        <w:rPr>
          <w:rStyle w:val="000016"/>
          <w:color/>
        </w:rPr>
        <w:fldChar w:fldCharType="begin"/>
      </w:r>
      <w:r>
        <w:rPr>
          <w:rStyle w:val="000016"/>
          <w:color/>
        </w:rPr>
        <w:instrText>HYPERLINK https://blog.csdn.net/m0_59596937/article/details/128877355 normalLink \tdkey o0gbdl \tdfe -10 \tdfn https%3A//blog.csdn.net/m0_59596937/article/details/128877355 \tdfu https://blog.csdn.net/m0_59596937/article/details/128877355 \tdlt inline \tdsub normalLink \tdindr 0</w:instrText>
      </w:r>
      <w:r>
        <w:rPr>
          <w:rStyle w:val="000016"/>
          <w:color/>
        </w:rPr>
        <w:fldChar w:fldCharType="separate"/>
      </w:r>
      <w:r>
        <w:rPr>
          <w:rStyle w:val="000016"/>
          <w:color/>
        </w:rPr>
        <w:t>异常检测介绍</w:t>
      </w:r>
      <w:r>
        <w:rPr>
          <w:rStyle w:val="000016"/>
          <w:color/>
        </w:rPr>
        <w:fldChar w:fldCharType="end"/>
      </w:r>
    </w:p>
    <w:p>
      <w:pPr>
        <w:pBdr/>
        <w:ind w:left="0"/>
        <w:jc w:val="left"/>
        <w:rPr/>
      </w:pPr>
      <w:r>
        <w:rPr>
          <w:rStyle w:val="000016"/>
          <w:color/>
        </w:rPr>
        <w:fldChar w:fldCharType="begin"/>
      </w:r>
      <w:r>
        <w:rPr>
          <w:rStyle w:val="000016"/>
          <w:color/>
        </w:rPr>
        <w:instrText>HYPERLINK https://blog.csdn.net/weixin_61663117/article/details/140404209 normalLink \tdkey 70yqpz \tdfe -10 \tdfn https%3A//blog.csdn.net/weixin_61663117/article/details/140404209 \tdfu https://blog.csdn.net/weixin_61663117/article/details/140404209 \tdlt inline \tdsub normalLink \tdindr 0</w:instrText>
      </w:r>
      <w:r>
        <w:rPr>
          <w:rStyle w:val="000016"/>
          <w:color/>
        </w:rPr>
        <w:fldChar w:fldCharType="separate"/>
      </w:r>
      <w:r>
        <w:rPr>
          <w:rStyle w:val="000016"/>
          <w:color/>
        </w:rPr>
        <w:t>Z-score异常值检测法</w:t>
      </w:r>
      <w:r>
        <w:rPr>
          <w:rStyle w:val="000016"/>
          <w:color/>
        </w:rPr>
        <w:fldChar w:fldCharType="end"/>
      </w:r>
    </w:p>
    <w:p>
      <w:pPr>
        <w:pBdr/>
        <w:ind w:left="0"/>
        <w:jc w:val="left"/>
        <w:rPr/>
      </w:pPr>
      <w:r>
        <w:rPr>
          <w:rStyle w:val="000016"/>
          <w:color/>
        </w:rPr>
        <w:fldChar w:fldCharType="begin"/>
      </w:r>
      <w:r>
        <w:rPr>
          <w:rStyle w:val="000016"/>
          <w:color/>
        </w:rPr>
        <w:instrText>HYPERLINK https://blog.csdn.net/qq_19446965/article/details/89392892 normalLink \tdkey ylrlw4 \tdfe -10 \tdfn https%3A//blog.csdn.net/qq_19446965/article/details/89392892 \tdfu https://blog.csdn.net/qq_19446965/article/details/89392892 \tdlt inline \tdsub normalLink \tdindr 0</w:instrText>
      </w:r>
      <w:r>
        <w:rPr>
          <w:rStyle w:val="000016"/>
          <w:color/>
        </w:rPr>
        <w:fldChar w:fldCharType="separate"/>
      </w:r>
      <w:r>
        <w:rPr>
          <w:rStyle w:val="000016"/>
          <w:color/>
        </w:rPr>
        <w:t>Grubbs’Test</w:t>
      </w:r>
      <w:r>
        <w:rPr>
          <w:rStyle w:val="000016"/>
          <w:color/>
        </w:rPr>
        <w:fldChar w:fldCharType="end"/>
      </w:r>
    </w:p>
    <w:p>
      <w:pPr>
        <w:pBdr/>
        <w:ind w:left="0"/>
        <w:jc w:val="left"/>
        <w:rPr/>
      </w:pPr>
      <w:r>
        <w:rPr>
          <w:rStyle w:val="000016"/>
          <w:color/>
        </w:rPr>
        <w:fldChar w:fldCharType="begin"/>
      </w:r>
      <w:r>
        <w:rPr>
          <w:rStyle w:val="000016"/>
          <w:color/>
        </w:rPr>
        <w:instrText>HYPERLINK https://www.cnblogs.com/wj-1314/p/14049195.html normalLink \tdkey 339x9b \tdfe -10 \tdfn https%3A//www.cnblogs.com/wj-1314/p/14049195.html \tdfu https://www.cnblogs.com/wj-1314/p/14049195.html \tdlt inline \tdsub normalLink \tdindr 0</w:instrText>
      </w:r>
      <w:r>
        <w:rPr>
          <w:rStyle w:val="000016"/>
          <w:color/>
        </w:rPr>
        <w:fldChar w:fldCharType="separate"/>
      </w:r>
      <w:r>
        <w:rPr>
          <w:rStyle w:val="000016"/>
          <w:color/>
        </w:rPr>
        <w:t>博客园-LOF异常点检测算法</w:t>
      </w:r>
      <w:r>
        <w:rPr>
          <w:rStyle w:val="000016"/>
          <w:color/>
        </w:rPr>
        <w:fldChar w:fldCharType="end"/>
      </w:r>
    </w:p>
    <w:p>
      <w:pPr>
        <w:pBdr/>
        <w:ind w:left="0"/>
        <w:jc w:val="left"/>
        <w:rPr/>
      </w:pPr>
      <w:r>
        <w:rPr>
          <w:rStyle w:val="000016"/>
          <w:color/>
        </w:rPr>
        <w:fldChar w:fldCharType="begin"/>
      </w:r>
      <w:r>
        <w:rPr>
          <w:rStyle w:val="000016"/>
          <w:color/>
        </w:rPr>
        <w:instrText>HYPERLINK https://zhuanlan.zhihu.com/p/664388111 normalLink \tdkey 093va9 \tdfe -10 \tdfn https%3A//zhuanlan.zhihu.com/p/664388111 \tdfu https://zhuanlan.zhihu.com/p/664388111 \tdlt inline \tdsub normalLink \tdindr 0</w:instrText>
      </w:r>
      <w:r>
        <w:rPr>
          <w:rStyle w:val="000016"/>
          <w:color/>
        </w:rPr>
        <w:fldChar w:fldCharType="separate"/>
      </w:r>
      <w:r>
        <w:rPr>
          <w:rStyle w:val="000016"/>
          <w:color/>
        </w:rPr>
        <w:t>知乎-异常检测算法LOF</w:t>
      </w:r>
      <w:r>
        <w:rPr>
          <w:rStyle w:val="000016"/>
          <w:color/>
        </w:rPr>
        <w:fldChar w:fldCharType="end"/>
      </w:r>
    </w:p>
    <w:p>
      <w:pPr>
        <w:pBdr/>
        <w:ind w:left="0"/>
        <w:jc w:val="left"/>
        <w:rPr/>
      </w:pPr>
      <w:r>
        <w:rPr>
          <w:rStyle w:val="000016"/>
          <w:color/>
        </w:rPr>
        <w:fldChar w:fldCharType="begin"/>
      </w:r>
      <w:r>
        <w:rPr>
          <w:rStyle w:val="000016"/>
          <w:color/>
        </w:rPr>
        <w:instrText>HYPERLINK https://dl.acm.org/doi/pdf/10.1145/335191.335388 normalLink \tdkey 4gbdrl \tdfe -10 \tdfn https%3A//dl.acm.org/doi/pdf/10.1145/335191.335388 \tdfu https://dl.acm.org/doi/pdf/10.1145/335191.335388 \tdlt inline \tdsub normalLink \tdindr 0</w:instrText>
      </w:r>
      <w:r>
        <w:rPr>
          <w:rStyle w:val="000016"/>
          <w:color/>
        </w:rPr>
        <w:fldChar w:fldCharType="separate"/>
      </w:r>
      <w:r>
        <w:rPr>
          <w:rStyle w:val="000016"/>
          <w:color/>
        </w:rPr>
        <w:t>文献 - LOF: Identifying Density-Based Local Outliers</w:t>
      </w:r>
      <w:r>
        <w:rPr>
          <w:rStyle w:val="000016"/>
          <w:color/>
        </w:rPr>
        <w:fldChar w:fldCharType="end"/>
      </w:r>
    </w:p>
    <w:p>
      <w:pPr>
        <w:pBdr/>
        <w:ind w:left="0"/>
        <w:jc w:val="left"/>
        <w:rPr/>
      </w:pPr>
      <w:r>
        <w:rPr>
          <w:rStyle w:val="000016"/>
          <w:color/>
        </w:rPr>
        <w:fldChar w:fldCharType="begin"/>
      </w:r>
      <w:r>
        <w:rPr>
          <w:rStyle w:val="000016"/>
          <w:color/>
        </w:rPr>
        <w:instrText>HYPERLINK https://www.cnblogs.com/bonelee/p/9957276.html normalLink \tdkey bof1te \tdfe -10 \tdfn https%3A//www.cnblogs.com/bonelee/p/9957276.html \tdfu https://www.cnblogs.com/bonelee/p/9957276.html \tdlt inline \tdsub normalLink \tdindr 0</w:instrText>
      </w:r>
      <w:r>
        <w:rPr>
          <w:rStyle w:val="000016"/>
          <w:color/>
        </w:rPr>
        <w:fldChar w:fldCharType="separate"/>
      </w:r>
      <w:r>
        <w:rPr>
          <w:rStyle w:val="000016"/>
          <w:color/>
        </w:rPr>
        <w:t>对基于深度神经网络AutoEncoder用于异常检测的思考</w:t>
      </w:r>
      <w:r>
        <w:rPr>
          <w:rStyle w:val="000016"/>
          <w:color/>
        </w:rPr>
        <w:fldChar w:fldCharType="end"/>
      </w:r>
    </w:p>
    <w:p>
      <w:pPr>
        <w:pBdr/>
        <w:ind w:left="0"/>
        <w:jc w:val="left"/>
        <w:rPr/>
      </w:pPr>
      <w:r>
        <w:rPr>
          <w:rStyle w:val="000016"/>
          <w:color/>
        </w:rPr>
        <w:fldChar w:fldCharType="begin"/>
      </w:r>
      <w:r>
        <w:rPr>
          <w:rStyle w:val="000016"/>
          <w:color/>
        </w:rPr>
        <w:instrText>HYPERLINK https://blog.csdn.net/wzk4869/article/details/137523309 normalLink \tdkey y39qti \tdfe -10 \tdfn https%3A//blog.csdn.net/wzk4869/article/details/137523309 \tdfu https://blog.csdn.net/wzk4869/article/details/137523309 \tdlt inline \tdsub normalLink \tdindr 0</w:instrText>
      </w:r>
      <w:r>
        <w:rPr>
          <w:rStyle w:val="000016"/>
          <w:color/>
        </w:rPr>
        <w:fldChar w:fldCharType="separate"/>
      </w:r>
      <w:r>
        <w:rPr>
          <w:rStyle w:val="000016"/>
          <w:color/>
        </w:rPr>
        <w:t>利用Autoencoder进行无监督异常检测</w:t>
      </w:r>
      <w:r>
        <w:rPr>
          <w:rStyle w:val="000016"/>
          <w:color/>
        </w:rPr>
        <w:fldChar w:fldCharType="end"/>
      </w:r>
    </w:p>
    <w:p>
      <w:pPr>
        <w:pBdr/>
        <w:ind w:left="0"/>
        <w:jc w:val="left"/>
        <w:rPr/>
      </w:pPr>
      <w:r>
        <w:rPr>
          <w:rStyle w:val="000016"/>
          <w:color/>
        </w:rPr>
        <w:fldChar w:fldCharType="begin"/>
      </w:r>
      <w:r>
        <w:rPr>
          <w:rStyle w:val="000016"/>
          <w:color/>
        </w:rPr>
        <w:instrText>HYPERLINK https://blog.51cto.com/deephub/10689555 normalLink \tdkey hy3ioe \tdfe -10 \tdfn https%3A//blog.51cto.com/deephub/10689555 \tdfu https://blog.51cto.com/deephub/10689555 \tdlt inline \tdsub normalLink \tdindr 0</w:instrText>
      </w:r>
      <w:r>
        <w:rPr>
          <w:rStyle w:val="000016"/>
          <w:color/>
        </w:rPr>
        <w:fldChar w:fldCharType="separate"/>
      </w:r>
      <w:r>
        <w:rPr>
          <w:rStyle w:val="000016"/>
          <w:color/>
        </w:rPr>
        <w:t>使用GAN进行异常检测</w:t>
      </w:r>
      <w:r>
        <w:rPr>
          <w:rStyle w:val="000016"/>
          <w:color/>
        </w:rPr>
        <w:fldChar w:fldCharType="end"/>
      </w:r>
    </w:p>
    <w:p>
      <w:pPr>
        <w:pBdr>
          <w:bottom/>
        </w:pBdr>
        <w:ind w:left="0"/>
        <w:jc w:val="left"/>
        <w:rPr/>
      </w:pPr>
      <w:r>
        <w:rPr>
          <w:rStyle w:val="000016"/>
          <w:color/>
        </w:rPr>
        <w:fldChar w:fldCharType="begin"/>
      </w:r>
      <w:r>
        <w:rPr>
          <w:rStyle w:val="000016"/>
          <w:color/>
        </w:rPr>
        <w:instrText>HYPERLINK https://blog.csdn.net/weixin_43086101/article/details/145205144 normalLink \tdkey 9iegu6 \tdfe -10 \tdfn https%3A//blog.csdn.net/weixin_43086101/article/details/145205144 \tdfu https://blog.csdn.net/weixin_43086101/article/details/145205144 \tdlt inline \tdsub normalLink \tdindr 0</w:instrText>
      </w:r>
      <w:r>
        <w:rPr>
          <w:rStyle w:val="000016"/>
          <w:color/>
        </w:rPr>
        <w:fldChar w:fldCharType="separate"/>
      </w:r>
      <w:r>
        <w:rPr>
          <w:rStyle w:val="000016"/>
          <w:color/>
        </w:rPr>
        <w:t>异常检测概述</w:t>
      </w:r>
      <w:r>
        <w:rPr>
          <w:rStyle w:val="000016"/>
          <w:color/>
        </w:rPr>
        <w:fldChar w:fldCharType="end"/>
      </w:r>
    </w:p>
    <w:sectPr w:rsidR="009E7FC9">
      <w:pgSz w:w="11906" w:h="16838"/>
      <w:pgMar w:top="1440" w:right="1797" w:bottom="1440" w:left="1797" w:header="851" w:footer="992" w:gutter="0"/>
      <w:cols w:space="0"/>
      <w:docGrid w:type="lines" w:linePitch="387"/>
    </w:sectPr>
  </w:body>
</w:document>
</file>

<file path=word/fontTable.xml><?xml version="1.0" encoding="utf-8"?>
<w:fonts xmlns:w="http://schemas.openxmlformats.org/wordprocessingml/2006/main">
  <w:font w:name="微软雅黑">
    <w:panose1 w:val="020B0503020204020204"/>
    <w:charset w:val="86" w:characterSet="ISO-8859-1"/>
    <w:family w:val="swiss"/>
    <w:pitch w:val="variable"/>
    <w:sig w:usb0="00000001" w:usb1="080E0000" w:usb2="00000016" w:usb3="00000000" w:csb0="0004001F" w:csb1="00000000"/>
  </w:font>
  <w:font w:name="Calibri">
    <w:panose1 w:val="020F0502020204030204"/>
    <w:charset w:val="00" w:characterSet="ISO-8859-1"/>
    <w:family w:val="swiss"/>
    <w:pitch w:val="variable"/>
    <w:sig w:usb0="00000003" w:usb1="00000000" w:usb2="00000001" w:usb3="00000000" w:csb0="0000019F" w:csb1="00000000"/>
  </w:font>
  <w:font w:name="Monaco">
    <w:altName w:val="Monaco"/>
    <w:panose1 w:val="00000000000000000000"/>
    <w:charset w:val="00" w:characterSet="ISO-8859-1"/>
    <w:family w:val="auto"/>
    <w:pitch w:val="variable"/>
    <w:sig w:usb0="A00002FF" w:usb1="500039FB" w:usb2="00000000" w:usb3="00000000" w:csb0="00000197" w:csb1="00000000"/>
  </w:font>
  <w:font w:name="Arial">
    <w:panose1 w:val="020B0604020202020204"/>
    <w:charset w:val="00" w:characterSet="ISO-8859-1"/>
    <w:family w:val="swiss"/>
    <w:pitch w:val="variable"/>
    <w:sig w:usb0="E0000AFF" w:usb1="00007843" w:usb2="00000001" w:usb3="00000000" w:csb0="000001BF" w:csb1="00000000"/>
  </w:font>
  <w:font w:name="Calibri Light">
    <w:panose1 w:val="020F0302020204030204"/>
    <w:charset w:val="00" w:characterSet="ISO-8859-1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 w:characterSet="ISO-8859-1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bullet"/>
      <w:lvlText w:val=""/>
      <w:lvlJc w:val="left"/>
      <w:pPr>
        <w:ind w:left="776" w:hanging="336"/>
      </w:pPr>
      <w:rPr>
        <w:rFonts w:hint="default" w:ascii="wingdings" w:hAnsi="wingdings" w:cs="wingdings"/>
      </w:rPr>
    </w:lvl>
    <w:lvl w:ilvl="5">
      <w:start w:val="1"/>
      <w:numFmt w:val="bullet"/>
      <w:lvlText w:val=""/>
      <w:pPr>
        <w:ind w:left="2976" w:hanging="336"/>
      </w:pPr>
      <w:rPr>
        <w:rFonts w:hint="default" w:ascii="wingdings" w:hAnsi="wingdings" w:cs="wingdings"/>
      </w:rPr>
    </w:lvl>
    <w:lvl w:ilvl="1">
      <w:start w:val="1"/>
      <w:numFmt w:val="bullet"/>
      <w:lvlText w:val="¡"/>
      <w:lvlJc w:val="left"/>
      <w:pPr>
        <w:ind w:left="1216" w:hanging="336"/>
      </w:pPr>
      <w:rPr>
        <w:rFonts w:hint="default" w:ascii="wingdings" w:hAnsi="wingdings" w:cs="wingdings"/>
      </w:rPr>
    </w:lvl>
    <w:lvl w:ilvl="8">
      <w:start w:val="1"/>
      <w:numFmt w:val="bullet"/>
      <w:lvlText w:val=""/>
      <w:pPr>
        <w:ind w:left="4296" w:hanging="336"/>
      </w:pPr>
      <w:rPr>
        <w:rFonts w:hint="default" w:ascii="wingdings" w:hAnsi="wingdings" w:cs="wingdings"/>
      </w:rPr>
    </w:lvl>
    <w:lvl w:ilvl="7">
      <w:start w:val="1"/>
      <w:numFmt w:val="bullet"/>
      <w:lvlText w:val="¡"/>
      <w:pPr>
        <w:ind w:left="3856" w:hanging="336"/>
      </w:pPr>
      <w:rPr>
        <w:rFonts w:hint="default" w:ascii="wingdings" w:hAnsi="wingdings" w:cs="wingdings"/>
      </w:rPr>
    </w:lvl>
    <w:lvl w:ilvl="6">
      <w:start w:val="1"/>
      <w:numFmt w:val="bullet"/>
      <w:lvlText w:val=""/>
      <w:pPr>
        <w:ind w:left="3416" w:hanging="336"/>
      </w:pPr>
      <w:rPr>
        <w:rFonts w:hint="default" w:ascii="wingdings" w:hAnsi="wingdings" w:cs="wingdings"/>
      </w:rPr>
    </w:lvl>
    <w:lvl w:ilvl="3">
      <w:start w:val="1"/>
      <w:numFmt w:val="bullet"/>
      <w:lvlText w:val=""/>
      <w:pPr>
        <w:ind w:left="2096" w:hanging="336"/>
      </w:pPr>
      <w:rPr>
        <w:rFonts w:hint="default" w:ascii="wingdings" w:hAnsi="wingdings" w:cs="wingdings"/>
      </w:rPr>
    </w:lvl>
    <w:lvl w:ilvl="4">
      <w:start w:val="1"/>
      <w:numFmt w:val="bullet"/>
      <w:lvlText w:val="¡"/>
      <w:pPr>
        <w:ind w:left="2536" w:hanging="336"/>
      </w:pPr>
      <w:rPr>
        <w:rFonts w:hint="default" w:ascii="wingdings" w:hAnsi="wingdings" w:cs="wingdings"/>
      </w:rPr>
    </w:lvl>
    <w:lvl w:ilvl="2">
      <w:start w:val="1"/>
      <w:numFmt w:val="bullet"/>
      <w:lvlText w:val=""/>
      <w:lvlJc w:val="left"/>
      <w:pPr>
        <w:ind w:left="1656" w:hanging="336"/>
      </w:pPr>
      <w:rPr>
        <w:rFonts w:hint="default" w:ascii="wingdings" w:hAnsi="wingdings" w:cs="wingdings"/>
      </w:rPr>
    </w:lvl>
  </w:abstractNum>
  <w:abstractNum w:abstractNumId="2">
    <w:lvl w:ilvl="2">
      <w:start w:val="1"/>
      <w:numFmt w:val="bullet"/>
      <w:lvlText w:val=""/>
      <w:lvlJc w:val="left"/>
      <w:pPr>
        <w:ind w:left="1656" w:hanging="336"/>
      </w:pPr>
      <w:rPr>
        <w:rFonts w:hint="default" w:ascii="wingdings" w:hAnsi="wingdings" w:cs="wingdings"/>
      </w:rPr>
    </w:lvl>
    <w:lvl w:ilvl="6">
      <w:start w:val="1"/>
      <w:numFmt w:val="bullet"/>
      <w:lvlText w:val=""/>
      <w:pPr>
        <w:ind w:left="3416" w:hanging="336"/>
      </w:pPr>
      <w:rPr>
        <w:rFonts w:hint="default" w:ascii="wingdings" w:hAnsi="wingdings" w:cs="wingdings"/>
      </w:rPr>
    </w:lvl>
    <w:lvl w:ilvl="1">
      <w:start w:val="1"/>
      <w:numFmt w:val="bullet"/>
      <w:lvlText w:val="¡"/>
      <w:lvlJc w:val="left"/>
      <w:pPr>
        <w:ind w:left="1216" w:hanging="336"/>
      </w:pPr>
      <w:rPr>
        <w:rFonts w:hint="default" w:ascii="wingdings" w:hAnsi="wingdings" w:cs="wingdings"/>
      </w:rPr>
    </w:lvl>
    <w:lvl w:ilvl="7">
      <w:start w:val="1"/>
      <w:numFmt w:val="bullet"/>
      <w:lvlText w:val="¡"/>
      <w:pPr>
        <w:ind w:left="3856" w:hanging="336"/>
      </w:pPr>
      <w:rPr>
        <w:rFonts w:hint="default" w:ascii="wingdings" w:hAnsi="wingdings" w:cs="wingdings"/>
      </w:rPr>
    </w:lvl>
    <w:lvl w:ilvl="3">
      <w:start w:val="1"/>
      <w:numFmt w:val="bullet"/>
      <w:lvlText w:val=""/>
      <w:pPr>
        <w:ind w:left="2096" w:hanging="336"/>
      </w:pPr>
      <w:rPr>
        <w:rFonts w:hint="default" w:ascii="wingdings" w:hAnsi="wingdings" w:cs="wingdings"/>
      </w:rPr>
    </w:lvl>
    <w:lvl w:ilvl="4">
      <w:start w:val="1"/>
      <w:numFmt w:val="bullet"/>
      <w:lvlText w:val="¡"/>
      <w:pPr>
        <w:ind w:left="2536" w:hanging="336"/>
      </w:pPr>
      <w:rPr>
        <w:rFonts w:hint="default" w:ascii="wingdings" w:hAnsi="wingdings" w:cs="wingdings"/>
      </w:rPr>
    </w:lvl>
    <w:lvl w:ilvl="5">
      <w:start w:val="1"/>
      <w:numFmt w:val="bullet"/>
      <w:lvlText w:val=""/>
      <w:pPr>
        <w:ind w:left="2976" w:hanging="336"/>
      </w:pPr>
      <w:rPr>
        <w:rFonts w:hint="default" w:ascii="wingdings" w:hAnsi="wingdings" w:cs="wingdings"/>
      </w:rPr>
    </w:lvl>
    <w:lvl w:ilvl="8">
      <w:start w:val="1"/>
      <w:numFmt w:val="bullet"/>
      <w:lvlText w:val=""/>
      <w:pPr>
        <w:ind w:left="4296" w:hanging="336"/>
      </w:pPr>
      <w:rPr>
        <w:rFonts w:hint="default" w:ascii="wingdings" w:hAnsi="wingdings" w:cs="wingdings"/>
      </w:rPr>
    </w:lvl>
    <w:lvl w:ilvl="0">
      <w:start w:val="1"/>
      <w:numFmt w:val="bullet"/>
      <w:lvlText w:val=""/>
      <w:lvlJc w:val="left"/>
      <w:pPr>
        <w:ind w:left="776" w:hanging="336"/>
      </w:pPr>
      <w:rPr>
        <w:rFonts w:hint="default" w:ascii="wingdings" w:hAnsi="wingdings" w:cs="wingdings"/>
      </w:rPr>
    </w:lvl>
  </w:abstractNum>
  <w:abstractNum w:abstractNumId="3">
    <w:lvl w:ilvl="6">
      <w:start w:val="1"/>
      <w:numFmt w:val="bullet"/>
      <w:lvlText w:val=""/>
      <w:pPr>
        <w:ind w:left="3416" w:hanging="336"/>
      </w:pPr>
      <w:rPr>
        <w:rFonts w:hint="default" w:ascii="wingdings" w:hAnsi="wingdings" w:cs="wingdings"/>
      </w:rPr>
    </w:lvl>
    <w:lvl w:ilvl="0">
      <w:start w:val="1"/>
      <w:numFmt w:val="bullet"/>
      <w:lvlText w:val=""/>
      <w:lvlJc w:val="left"/>
      <w:pPr>
        <w:ind w:left="776" w:hanging="336"/>
      </w:pPr>
      <w:rPr>
        <w:rFonts w:hint="default" w:ascii="wingdings" w:hAnsi="wingdings" w:cs="wingdings"/>
      </w:rPr>
    </w:lvl>
    <w:lvl w:ilvl="3">
      <w:start w:val="1"/>
      <w:numFmt w:val="bullet"/>
      <w:lvlText w:val=""/>
      <w:pPr>
        <w:ind w:left="2096" w:hanging="336"/>
      </w:pPr>
      <w:rPr>
        <w:rFonts w:hint="default" w:ascii="wingdings" w:hAnsi="wingdings" w:cs="wingdings"/>
      </w:rPr>
    </w:lvl>
    <w:lvl w:ilvl="2">
      <w:start w:val="1"/>
      <w:numFmt w:val="bullet"/>
      <w:lvlText w:val=""/>
      <w:lvlJc w:val="left"/>
      <w:pPr>
        <w:ind w:left="1656" w:hanging="336"/>
      </w:pPr>
      <w:rPr>
        <w:rFonts w:hint="default" w:ascii="wingdings" w:hAnsi="wingdings" w:cs="wingdings"/>
      </w:rPr>
    </w:lvl>
    <w:lvl w:ilvl="4">
      <w:start w:val="1"/>
      <w:numFmt w:val="bullet"/>
      <w:lvlText w:val="¡"/>
      <w:pPr>
        <w:ind w:left="2536" w:hanging="336"/>
      </w:pPr>
      <w:rPr>
        <w:rFonts w:hint="default" w:ascii="wingdings" w:hAnsi="wingdings" w:cs="wingdings"/>
      </w:rPr>
    </w:lvl>
    <w:lvl w:ilvl="1">
      <w:start w:val="1"/>
      <w:numFmt w:val="bullet"/>
      <w:lvlText w:val="¡"/>
      <w:lvlJc w:val="left"/>
      <w:pPr>
        <w:ind w:left="1216" w:hanging="336"/>
      </w:pPr>
      <w:rPr>
        <w:rFonts w:hint="default" w:ascii="wingdings" w:hAnsi="wingdings" w:cs="wingdings"/>
      </w:rPr>
    </w:lvl>
    <w:lvl w:ilvl="5">
      <w:start w:val="1"/>
      <w:numFmt w:val="bullet"/>
      <w:lvlText w:val=""/>
      <w:pPr>
        <w:ind w:left="2976" w:hanging="336"/>
      </w:pPr>
      <w:rPr>
        <w:rFonts w:hint="default" w:ascii="wingdings" w:hAnsi="wingdings" w:cs="wingdings"/>
      </w:rPr>
    </w:lvl>
    <w:lvl w:ilvl="7">
      <w:start w:val="1"/>
      <w:numFmt w:val="bullet"/>
      <w:lvlText w:val="¡"/>
      <w:pPr>
        <w:ind w:left="3856" w:hanging="336"/>
      </w:pPr>
      <w:rPr>
        <w:rFonts w:hint="default" w:ascii="wingdings" w:hAnsi="wingdings" w:cs="wingdings"/>
      </w:rPr>
    </w:lvl>
    <w:lvl w:ilvl="8">
      <w:start w:val="1"/>
      <w:numFmt w:val="bullet"/>
      <w:lvlText w:val=""/>
      <w:pPr>
        <w:ind w:left="4296" w:hanging="336"/>
      </w:pPr>
      <w:rPr>
        <w:rFonts w:hint="default" w:ascii="wingdings" w:hAnsi="wingdings" w:cs="wingdings"/>
      </w:rPr>
    </w:lvl>
  </w:abstractNum>
  <w:abstractNum w:abstractNumId="4">
    <w:lvl w:ilvl="8">
      <w:start w:val="1"/>
      <w:numFmt w:val="bullet"/>
      <w:lvlText w:val=""/>
      <w:pPr>
        <w:ind w:left="4296" w:hanging="336"/>
      </w:pPr>
      <w:rPr>
        <w:rFonts w:hint="default" w:ascii="wingdings" w:hAnsi="wingdings" w:cs="wingdings"/>
      </w:rPr>
    </w:lvl>
    <w:lvl w:ilvl="3">
      <w:start w:val="1"/>
      <w:numFmt w:val="bullet"/>
      <w:lvlText w:val=""/>
      <w:pPr>
        <w:ind w:left="2096" w:hanging="336"/>
      </w:pPr>
      <w:rPr>
        <w:rFonts w:hint="default" w:ascii="wingdings" w:hAnsi="wingdings" w:cs="wingdings"/>
      </w:rPr>
    </w:lvl>
    <w:lvl w:ilvl="7">
      <w:start w:val="1"/>
      <w:numFmt w:val="bullet"/>
      <w:lvlText w:val="¡"/>
      <w:pPr>
        <w:ind w:left="3856" w:hanging="336"/>
      </w:pPr>
      <w:rPr>
        <w:rFonts w:hint="default" w:ascii="wingdings" w:hAnsi="wingdings" w:cs="wingdings"/>
      </w:rPr>
    </w:lvl>
    <w:lvl w:ilvl="0">
      <w:start w:val="1"/>
      <w:numFmt w:val="bullet"/>
      <w:lvlText w:val=""/>
      <w:lvlJc w:val="left"/>
      <w:pPr>
        <w:ind w:left="776" w:hanging="336"/>
      </w:pPr>
      <w:rPr>
        <w:rFonts w:hint="default" w:ascii="wingdings" w:hAnsi="wingdings" w:cs="wingdings"/>
      </w:rPr>
    </w:lvl>
    <w:lvl w:ilvl="6">
      <w:start w:val="1"/>
      <w:numFmt w:val="bullet"/>
      <w:lvlText w:val=""/>
      <w:pPr>
        <w:ind w:left="3416" w:hanging="336"/>
      </w:pPr>
      <w:rPr>
        <w:rFonts w:hint="default" w:ascii="wingdings" w:hAnsi="wingdings" w:cs="wingdings"/>
      </w:rPr>
    </w:lvl>
    <w:lvl w:ilvl="2">
      <w:start w:val="1"/>
      <w:numFmt w:val="bullet"/>
      <w:lvlText w:val=""/>
      <w:lvlJc w:val="left"/>
      <w:pPr>
        <w:ind w:left="1656" w:hanging="336"/>
      </w:pPr>
      <w:rPr>
        <w:rFonts w:hint="default" w:ascii="wingdings" w:hAnsi="wingdings" w:cs="wingdings"/>
      </w:rPr>
    </w:lvl>
    <w:lvl w:ilvl="4">
      <w:start w:val="1"/>
      <w:numFmt w:val="bullet"/>
      <w:lvlText w:val="¡"/>
      <w:pPr>
        <w:ind w:left="2536" w:hanging="336"/>
      </w:pPr>
      <w:rPr>
        <w:rFonts w:hint="default" w:ascii="wingdings" w:hAnsi="wingdings" w:cs="wingdings"/>
      </w:rPr>
    </w:lvl>
    <w:lvl w:ilvl="1">
      <w:start w:val="1"/>
      <w:numFmt w:val="bullet"/>
      <w:lvlText w:val="¡"/>
      <w:lvlJc w:val="left"/>
      <w:pPr>
        <w:ind w:left="1216" w:hanging="336"/>
      </w:pPr>
      <w:rPr>
        <w:rFonts w:hint="default" w:ascii="wingdings" w:hAnsi="wingdings" w:cs="wingdings"/>
      </w:rPr>
    </w:lvl>
    <w:lvl w:ilvl="5">
      <w:start w:val="1"/>
      <w:numFmt w:val="bullet"/>
      <w:lvlText w:val=""/>
      <w:pPr>
        <w:ind w:left="2976" w:hanging="336"/>
      </w:pPr>
      <w:rPr>
        <w:rFonts w:hint="default" w:ascii="wingdings" w:hAnsi="wingdings" w:cs="wingdings"/>
      </w:rPr>
    </w:lvl>
  </w:abstractNum>
  <w:abstractNum w:abstractNumId="5">
    <w:lvl w:ilvl="4">
      <w:start w:val="1"/>
      <w:numFmt w:val="bullet"/>
      <w:lvlText w:val="¡"/>
      <w:pPr>
        <w:ind w:left="2536" w:hanging="336"/>
      </w:pPr>
      <w:rPr>
        <w:rFonts w:hint="default" w:ascii="wingdings" w:hAnsi="wingdings" w:cs="wingdings"/>
      </w:rPr>
    </w:lvl>
    <w:lvl w:ilvl="5">
      <w:start w:val="1"/>
      <w:numFmt w:val="bullet"/>
      <w:lvlText w:val=""/>
      <w:pPr>
        <w:ind w:left="2976" w:hanging="336"/>
      </w:pPr>
      <w:rPr>
        <w:rFonts w:hint="default" w:ascii="wingdings" w:hAnsi="wingdings" w:cs="wingdings"/>
      </w:rPr>
    </w:lvl>
    <w:lvl w:ilvl="8">
      <w:start w:val="1"/>
      <w:numFmt w:val="bullet"/>
      <w:lvlText w:val=""/>
      <w:pPr>
        <w:ind w:left="4296" w:hanging="336"/>
      </w:pPr>
      <w:rPr>
        <w:rFonts w:hint="default" w:ascii="wingdings" w:hAnsi="wingdings" w:cs="wingdings"/>
      </w:rPr>
    </w:lvl>
    <w:lvl w:ilvl="2">
      <w:start w:val="1"/>
      <w:numFmt w:val="bullet"/>
      <w:lvlText w:val=""/>
      <w:lvlJc w:val="left"/>
      <w:pPr>
        <w:ind w:left="1656" w:hanging="336"/>
      </w:pPr>
      <w:rPr>
        <w:rFonts w:hint="default" w:ascii="wingdings" w:hAnsi="wingdings" w:cs="wingdings"/>
      </w:rPr>
    </w:lvl>
    <w:lvl w:ilvl="7">
      <w:start w:val="1"/>
      <w:numFmt w:val="bullet"/>
      <w:lvlText w:val="¡"/>
      <w:pPr>
        <w:ind w:left="3856" w:hanging="336"/>
      </w:pPr>
      <w:rPr>
        <w:rFonts w:hint="default" w:ascii="wingdings" w:hAnsi="wingdings" w:cs="wingdings"/>
      </w:rPr>
    </w:lvl>
    <w:lvl w:ilvl="0">
      <w:start w:val="1"/>
      <w:numFmt w:val="bullet"/>
      <w:lvlText w:val=""/>
      <w:lvlJc w:val="left"/>
      <w:pPr>
        <w:ind w:left="776" w:hanging="336"/>
      </w:pPr>
      <w:rPr>
        <w:rFonts w:hint="default" w:ascii="wingdings" w:hAnsi="wingdings" w:cs="wingdings"/>
      </w:rPr>
    </w:lvl>
    <w:lvl w:ilvl="6">
      <w:start w:val="1"/>
      <w:numFmt w:val="bullet"/>
      <w:lvlText w:val=""/>
      <w:pPr>
        <w:ind w:left="3416" w:hanging="336"/>
      </w:pPr>
      <w:rPr>
        <w:rFonts w:hint="default" w:ascii="wingdings" w:hAnsi="wingdings" w:cs="wingdings"/>
      </w:rPr>
    </w:lvl>
    <w:lvl w:ilvl="3">
      <w:start w:val="1"/>
      <w:numFmt w:val="bullet"/>
      <w:lvlText w:val=""/>
      <w:pPr>
        <w:ind w:left="2096" w:hanging="336"/>
      </w:pPr>
      <w:rPr>
        <w:rFonts w:hint="default" w:ascii="wingdings" w:hAnsi="wingdings" w:cs="wingdings"/>
      </w:rPr>
    </w:lvl>
    <w:lvl w:ilvl="1">
      <w:start w:val="1"/>
      <w:numFmt w:val="bullet"/>
      <w:lvlText w:val="¡"/>
      <w:lvlJc w:val="left"/>
      <w:pPr>
        <w:ind w:left="1216" w:hanging="336"/>
      </w:pPr>
      <w:rPr>
        <w:rFonts w:hint="default" w:ascii="wingdings" w:hAnsi="wingdings" w:cs="wingdings"/>
      </w:rPr>
    </w:lvl>
  </w:abstractNum>
  <w:abstractNum w:abstractNumId="6">
    <w:lvl w:ilvl="5">
      <w:start w:val="1"/>
      <w:numFmt w:val="bullet"/>
      <w:lvlText w:val=""/>
      <w:pPr>
        <w:ind w:left="2976" w:hanging="336"/>
      </w:pPr>
      <w:rPr>
        <w:rFonts w:hint="default" w:ascii="wingdings" w:hAnsi="wingdings" w:cs="wingdings"/>
      </w:rPr>
    </w:lvl>
    <w:lvl w:ilvl="7">
      <w:start w:val="1"/>
      <w:numFmt w:val="bullet"/>
      <w:lvlText w:val="¡"/>
      <w:pPr>
        <w:ind w:left="3856" w:hanging="336"/>
      </w:pPr>
      <w:rPr>
        <w:rFonts w:hint="default" w:ascii="wingdings" w:hAnsi="wingdings" w:cs="wingdings"/>
      </w:rPr>
    </w:lvl>
    <w:lvl w:ilvl="8">
      <w:start w:val="1"/>
      <w:numFmt w:val="bullet"/>
      <w:lvlText w:val=""/>
      <w:pPr>
        <w:ind w:left="4296" w:hanging="336"/>
      </w:pPr>
      <w:rPr>
        <w:rFonts w:hint="default" w:ascii="wingdings" w:hAnsi="wingdings" w:cs="wingdings"/>
      </w:rPr>
    </w:lvl>
    <w:lvl w:ilvl="6">
      <w:start w:val="1"/>
      <w:numFmt w:val="bullet"/>
      <w:lvlText w:val=""/>
      <w:pPr>
        <w:ind w:left="3416" w:hanging="336"/>
      </w:pPr>
      <w:rPr>
        <w:rFonts w:hint="default" w:ascii="wingdings" w:hAnsi="wingdings" w:cs="wingdings"/>
      </w:rPr>
    </w:lvl>
    <w:lvl w:ilvl="0">
      <w:start w:val="1"/>
      <w:numFmt w:val="bullet"/>
      <w:lvlText w:val=""/>
      <w:lvlJc w:val="left"/>
      <w:pPr>
        <w:ind w:left="776" w:hanging="336"/>
      </w:pPr>
      <w:rPr>
        <w:rFonts w:hint="default" w:ascii="wingdings" w:hAnsi="wingdings" w:cs="wingdings"/>
      </w:rPr>
    </w:lvl>
    <w:lvl w:ilvl="2">
      <w:start w:val="1"/>
      <w:numFmt w:val="bullet"/>
      <w:lvlText w:val=""/>
      <w:lvlJc w:val="left"/>
      <w:pPr>
        <w:ind w:left="1656" w:hanging="336"/>
      </w:pPr>
      <w:rPr>
        <w:rFonts w:hint="default" w:ascii="wingdings" w:hAnsi="wingdings" w:cs="wingdings"/>
      </w:rPr>
    </w:lvl>
    <w:lvl w:ilvl="1">
      <w:start w:val="1"/>
      <w:numFmt w:val="bullet"/>
      <w:lvlText w:val="¡"/>
      <w:lvlJc w:val="left"/>
      <w:pPr>
        <w:ind w:left="1216" w:hanging="336"/>
      </w:pPr>
      <w:rPr>
        <w:rFonts w:hint="default" w:ascii="wingdings" w:hAnsi="wingdings" w:cs="wingdings"/>
      </w:rPr>
    </w:lvl>
    <w:lvl w:ilvl="4">
      <w:start w:val="1"/>
      <w:numFmt w:val="bullet"/>
      <w:lvlText w:val="¡"/>
      <w:pPr>
        <w:ind w:left="2536" w:hanging="336"/>
      </w:pPr>
      <w:rPr>
        <w:rFonts w:hint="default" w:ascii="wingdings" w:hAnsi="wingdings" w:cs="wingdings"/>
      </w:rPr>
    </w:lvl>
    <w:lvl w:ilvl="3">
      <w:start w:val="1"/>
      <w:numFmt w:val="bullet"/>
      <w:lvlText w:val=""/>
      <w:pPr>
        <w:ind w:left="2096" w:hanging="336"/>
      </w:pPr>
      <w:rPr>
        <w:rFonts w:hint="default" w:ascii="wingdings" w:hAnsi="wingdings" w:cs="wingdings"/>
      </w:rPr>
    </w:lvl>
  </w:abstractNum>
  <w:abstractNum w:abstractNumId="7">
    <w:lvl w:ilvl="3">
      <w:start w:val="1"/>
      <w:numFmt w:val="bullet"/>
      <w:lvlText w:val=""/>
      <w:pPr>
        <w:ind w:left="1656" w:hanging="336"/>
      </w:pPr>
      <w:rPr>
        <w:rFonts w:hint="default" w:ascii="wingdings" w:hAnsi="wingdings" w:cs="wingdings"/>
      </w:rPr>
    </w:lvl>
    <w:lvl w:ilvl="7">
      <w:start w:val="1"/>
      <w:numFmt w:val="bullet"/>
      <w:lvlText w:val="¡"/>
      <w:pPr>
        <w:ind w:left="3416" w:hanging="336"/>
      </w:pPr>
      <w:rPr>
        <w:rFonts w:hint="default" w:ascii="wingdings" w:hAnsi="wingdings" w:cs="wingdings"/>
      </w:rPr>
    </w:lvl>
    <w:lvl w:ilvl="1">
      <w:start w:val="1"/>
      <w:numFmt w:val="bullet"/>
      <w:lvlText w:val="¡"/>
      <w:lvlJc w:val="left"/>
      <w:pPr>
        <w:ind w:left="776" w:hanging="336"/>
      </w:pPr>
      <w:rPr>
        <w:rFonts w:hint="default" w:ascii="wingdings" w:hAnsi="wingdings" w:cs="wingdings"/>
      </w:rPr>
    </w:lvl>
    <w:lvl w:ilvl="0">
      <w:start w:val="1"/>
      <w:numFmt w:val="bullet"/>
      <w:lvlText w:val=""/>
      <w:lvlJc w:val="left"/>
      <w:pPr>
        <w:ind w:left="336" w:hanging="336"/>
      </w:pPr>
      <w:rPr>
        <w:rFonts w:hint="default" w:ascii="wingdings" w:hAnsi="wingdings" w:cs="wingdings"/>
      </w:rPr>
    </w:lvl>
    <w:lvl w:ilvl="4">
      <w:start w:val="1"/>
      <w:numFmt w:val="bullet"/>
      <w:lvlText w:val="¡"/>
      <w:pPr>
        <w:ind w:left="2096" w:hanging="336"/>
      </w:pPr>
      <w:rPr>
        <w:rFonts w:hint="default" w:ascii="wingdings" w:hAnsi="wingdings" w:cs="wingdings"/>
      </w:rPr>
    </w:lvl>
    <w:lvl w:ilvl="8">
      <w:start w:val="1"/>
      <w:numFmt w:val="bullet"/>
      <w:lvlText w:val=""/>
      <w:pPr>
        <w:ind w:left="3856" w:hanging="336"/>
      </w:pPr>
      <w:rPr>
        <w:rFonts w:hint="default" w:ascii="wingdings" w:hAnsi="wingdings" w:cs="wingdings"/>
      </w:rPr>
    </w:lvl>
    <w:lvl w:ilvl="5">
      <w:start w:val="1"/>
      <w:numFmt w:val="bullet"/>
      <w:lvlText w:val=""/>
      <w:pPr>
        <w:ind w:left="2536" w:hanging="336"/>
      </w:pPr>
      <w:rPr>
        <w:rFonts w:hint="default" w:ascii="wingdings" w:hAnsi="wingdings" w:cs="wingdings"/>
      </w:rPr>
    </w:lvl>
    <w:lvl w:ilvl="2">
      <w:start w:val="1"/>
      <w:numFmt w:val="bullet"/>
      <w:lvlText w:val=""/>
      <w:lvlJc w:val="left"/>
      <w:pPr>
        <w:ind w:left="1216" w:hanging="336"/>
      </w:pPr>
      <w:rPr>
        <w:rFonts w:hint="default" w:ascii="wingdings" w:hAnsi="wingdings" w:cs="wingdings"/>
      </w:rPr>
    </w:lvl>
    <w:lvl w:ilvl="6">
      <w:start w:val="1"/>
      <w:numFmt w:val="bullet"/>
      <w:lvlText w:val=""/>
      <w:pPr>
        <w:ind w:left="2976" w:hanging="336"/>
      </w:pPr>
      <w:rPr>
        <w:rFonts w:hint="default" w:ascii="wingdings" w:hAnsi="wingdings" w:cs="wingdings"/>
      </w:rPr>
    </w:lvl>
  </w:abstractNum>
  <w:abstractNum w:abstractNumId="8">
    <w:lvl w:ilvl="1">
      <w:start w:val="1"/>
      <w:numFmt w:val="bullet"/>
      <w:lvlText w:val="¡"/>
      <w:lvlJc w:val="left"/>
      <w:pPr>
        <w:ind w:left="1216" w:hanging="336"/>
      </w:pPr>
      <w:rPr>
        <w:rFonts w:hint="default" w:ascii="wingdings" w:hAnsi="wingdings" w:cs="wingdings"/>
      </w:rPr>
    </w:lvl>
    <w:lvl w:ilvl="4">
      <w:start w:val="1"/>
      <w:numFmt w:val="bullet"/>
      <w:lvlText w:val="¡"/>
      <w:pPr>
        <w:ind w:left="2536" w:hanging="336"/>
      </w:pPr>
      <w:rPr>
        <w:rFonts w:hint="default" w:ascii="wingdings" w:hAnsi="wingdings" w:cs="wingdings"/>
      </w:rPr>
    </w:lvl>
    <w:lvl w:ilvl="0">
      <w:start w:val="1"/>
      <w:numFmt w:val="bullet"/>
      <w:lvlText w:val=""/>
      <w:lvlJc w:val="left"/>
      <w:pPr>
        <w:ind w:left="776" w:hanging="336"/>
      </w:pPr>
      <w:rPr>
        <w:rFonts w:hint="default" w:ascii="wingdings" w:hAnsi="wingdings" w:cs="wingdings"/>
      </w:rPr>
    </w:lvl>
    <w:lvl w:ilvl="6">
      <w:start w:val="1"/>
      <w:numFmt w:val="bullet"/>
      <w:lvlText w:val=""/>
      <w:pPr>
        <w:ind w:left="3416" w:hanging="336"/>
      </w:pPr>
      <w:rPr>
        <w:rFonts w:hint="default" w:ascii="wingdings" w:hAnsi="wingdings" w:cs="wingdings"/>
      </w:rPr>
    </w:lvl>
    <w:lvl w:ilvl="3">
      <w:start w:val="1"/>
      <w:numFmt w:val="bullet"/>
      <w:lvlText w:val=""/>
      <w:pPr>
        <w:ind w:left="2096" w:hanging="336"/>
      </w:pPr>
      <w:rPr>
        <w:rFonts w:hint="default" w:ascii="wingdings" w:hAnsi="wingdings" w:cs="wingdings"/>
      </w:rPr>
    </w:lvl>
    <w:lvl w:ilvl="5">
      <w:start w:val="1"/>
      <w:numFmt w:val="bullet"/>
      <w:lvlText w:val=""/>
      <w:pPr>
        <w:ind w:left="2976" w:hanging="336"/>
      </w:pPr>
      <w:rPr>
        <w:rFonts w:hint="default" w:ascii="wingdings" w:hAnsi="wingdings" w:cs="wingdings"/>
      </w:rPr>
    </w:lvl>
    <w:lvl w:ilvl="2">
      <w:start w:val="1"/>
      <w:numFmt w:val="bullet"/>
      <w:lvlText w:val=""/>
      <w:lvlJc w:val="left"/>
      <w:pPr>
        <w:ind w:left="1656" w:hanging="336"/>
      </w:pPr>
      <w:rPr>
        <w:rFonts w:hint="default" w:ascii="wingdings" w:hAnsi="wingdings" w:cs="wingdings"/>
      </w:rPr>
    </w:lvl>
    <w:lvl w:ilvl="8">
      <w:start w:val="1"/>
      <w:numFmt w:val="bullet"/>
      <w:lvlText w:val=""/>
      <w:pPr>
        <w:ind w:left="4296" w:hanging="336"/>
      </w:pPr>
      <w:rPr>
        <w:rFonts w:hint="default" w:ascii="wingdings" w:hAnsi="wingdings" w:cs="wingdings"/>
      </w:rPr>
    </w:lvl>
    <w:lvl w:ilvl="7">
      <w:start w:val="1"/>
      <w:numFmt w:val="bullet"/>
      <w:lvlText w:val="¡"/>
      <w:pPr>
        <w:ind w:left="3856" w:hanging="336"/>
      </w:pPr>
      <w:rPr>
        <w:rFonts w:hint="default" w:ascii="wingdings" w:hAnsi="wingdings" w:cs="wingdings"/>
      </w:rPr>
    </w:lvl>
  </w:abstractNum>
  <w:abstractNum w:abstractNumId="9">
    <w:lvl w:ilvl="6">
      <w:start w:val="1"/>
      <w:numFmt w:val="bullet"/>
      <w:lvlText w:val=""/>
      <w:pPr>
        <w:ind w:left="3416" w:hanging="336"/>
      </w:pPr>
      <w:rPr>
        <w:rFonts w:hint="default" w:ascii="wingdings" w:hAnsi="wingdings" w:cs="wingdings"/>
      </w:rPr>
    </w:lvl>
    <w:lvl w:ilvl="5">
      <w:start w:val="1"/>
      <w:numFmt w:val="bullet"/>
      <w:lvlText w:val=""/>
      <w:pPr>
        <w:ind w:left="2976" w:hanging="336"/>
      </w:pPr>
      <w:rPr>
        <w:rFonts w:hint="default" w:ascii="wingdings" w:hAnsi="wingdings" w:cs="wingdings"/>
      </w:rPr>
    </w:lvl>
    <w:lvl w:ilvl="4">
      <w:start w:val="1"/>
      <w:numFmt w:val="bullet"/>
      <w:lvlText w:val="¡"/>
      <w:pPr>
        <w:ind w:left="2536" w:hanging="336"/>
      </w:pPr>
      <w:rPr>
        <w:rFonts w:hint="default" w:ascii="wingdings" w:hAnsi="wingdings" w:cs="wingdings"/>
      </w:rPr>
    </w:lvl>
    <w:lvl w:ilvl="0">
      <w:start w:val="1"/>
      <w:numFmt w:val="bullet"/>
      <w:lvlText w:val=""/>
      <w:lvlJc w:val="left"/>
      <w:pPr>
        <w:ind w:left="776" w:hanging="336"/>
      </w:pPr>
      <w:rPr>
        <w:rFonts w:hint="default" w:ascii="wingdings" w:hAnsi="wingdings" w:cs="wingdings"/>
      </w:rPr>
    </w:lvl>
    <w:lvl w:ilvl="3">
      <w:start w:val="1"/>
      <w:numFmt w:val="bullet"/>
      <w:lvlText w:val=""/>
      <w:pPr>
        <w:ind w:left="2096" w:hanging="336"/>
      </w:pPr>
      <w:rPr>
        <w:rFonts w:hint="default" w:ascii="wingdings" w:hAnsi="wingdings" w:cs="wingdings"/>
      </w:rPr>
    </w:lvl>
    <w:lvl w:ilvl="2">
      <w:start w:val="1"/>
      <w:numFmt w:val="bullet"/>
      <w:lvlText w:val=""/>
      <w:lvlJc w:val="left"/>
      <w:pPr>
        <w:ind w:left="1656" w:hanging="336"/>
      </w:pPr>
      <w:rPr>
        <w:rFonts w:hint="default" w:ascii="wingdings" w:hAnsi="wingdings" w:cs="wingdings"/>
      </w:rPr>
    </w:lvl>
    <w:lvl w:ilvl="8">
      <w:start w:val="1"/>
      <w:numFmt w:val="bullet"/>
      <w:lvlText w:val=""/>
      <w:pPr>
        <w:ind w:left="4296" w:hanging="336"/>
      </w:pPr>
      <w:rPr>
        <w:rFonts w:hint="default" w:ascii="wingdings" w:hAnsi="wingdings" w:cs="wingdings"/>
      </w:rPr>
    </w:lvl>
    <w:lvl w:ilvl="7">
      <w:start w:val="1"/>
      <w:numFmt w:val="bullet"/>
      <w:lvlText w:val="¡"/>
      <w:pPr>
        <w:ind w:left="3856" w:hanging="336"/>
      </w:pPr>
      <w:rPr>
        <w:rFonts w:hint="default" w:ascii="wingdings" w:hAnsi="wingdings" w:cs="wingdings"/>
      </w:rPr>
    </w:lvl>
    <w:lvl w:ilvl="1">
      <w:start w:val="1"/>
      <w:numFmt w:val="bullet"/>
      <w:lvlText w:val="¡"/>
      <w:lvlJc w:val="left"/>
      <w:pPr>
        <w:ind w:left="1216" w:hanging="336"/>
      </w:pPr>
      <w:rPr>
        <w:rFonts w:hint="default" w:ascii="wingdings" w:hAnsi="wingdings" w:cs="wingdings"/>
      </w:rPr>
    </w:lvl>
  </w:abstractNum>
  <w:abstractNum w:abstractNumId="10">
    <w:lvl w:ilvl="5">
      <w:start w:val="1"/>
      <w:numFmt w:val="lowerLetter"/>
      <w:lvlText w:val="%6)"/>
      <w:lvlJc w:val="left"/>
      <w:pPr>
        <w:ind w:left="2536" w:hanging="336"/>
      </w:pPr>
    </w:lvl>
    <w:lvl w:ilvl="3">
      <w:start w:val="1"/>
      <w:numFmt w:val="chineseCountingThousand"/>
      <w:lvlText w:val="%4、"/>
      <w:lvlJc w:val="left"/>
      <w:pPr>
        <w:ind w:left="1782" w:hanging="462"/>
      </w:pPr>
    </w:lvl>
    <w:lvl w:ilvl="1">
      <w:start w:val="1"/>
      <w:numFmt w:val="decimal"/>
      <w:lvlText w:val="%2、"/>
      <w:lvlJc w:val="left"/>
      <w:pPr>
        <w:ind w:left="776" w:hanging="336"/>
      </w:pPr>
    </w:lvl>
    <w:lvl w:ilvl="0">
      <w:start w:val="1"/>
      <w:numFmt w:val="chineseCountingThousand"/>
      <w:lvlText w:val="%1、"/>
      <w:lvlJc w:val="left"/>
      <w:pPr>
        <w:ind w:left="462" w:hanging="462"/>
      </w:pPr>
      <w:rPr/>
    </w:lvl>
    <w:lvl w:ilvl="4">
      <w:start w:val="1"/>
      <w:numFmt w:val="decimal"/>
      <w:lvlText w:val="%5、"/>
      <w:lvlJc w:val="left"/>
      <w:pPr>
        <w:ind w:left="2096" w:hanging="336"/>
      </w:pPr>
    </w:lvl>
    <w:lvl w:ilvl="8">
      <w:start w:val="1"/>
      <w:numFmt w:val="lowerLetter"/>
      <w:lvlText w:val="%9)"/>
      <w:lvlJc w:val="left"/>
      <w:pPr>
        <w:ind w:left="3856" w:hanging="336"/>
      </w:pPr>
    </w:lvl>
    <w:lvl w:ilvl="6">
      <w:start w:val="1"/>
      <w:numFmt w:val="chineseCountingThousand"/>
      <w:lvlText w:val="%7、"/>
      <w:lvlJc w:val="left"/>
      <w:pPr>
        <w:ind w:left="3102" w:hanging="462"/>
      </w:pPr>
    </w:lvl>
    <w:lvl w:ilvl="2">
      <w:start w:val="1"/>
      <w:numFmt w:val="lowerLetter"/>
      <w:lvlText w:val="%3)"/>
      <w:lvlJc w:val="left"/>
      <w:pPr>
        <w:ind w:left="1216" w:hanging="336"/>
      </w:pPr>
    </w:lvl>
    <w:lvl w:ilvl="7">
      <w:start w:val="1"/>
      <w:numFmt w:val="decimal"/>
      <w:lvlText w:val="%8、"/>
      <w:lvlJc w:val="left"/>
      <w:pPr>
        <w:ind w:left="3416" w:hanging="336"/>
      </w:pPr>
    </w:lvl>
  </w:abstractNum>
  <w:num w:numId="6">
    <w:abstractNumId w:val="7"/>
  </w:num>
  <w:num w:numId="9">
    <w:abstractNumId w:val="6"/>
  </w:num>
  <w:num w:numId="2">
    <w:abstractNumId w:val="3"/>
  </w:num>
  <w:num w:numId="10">
    <w:abstractNumId w:val="8"/>
  </w:num>
  <w:num w:numId="5">
    <w:abstractNumId w:val="5"/>
  </w:num>
  <w:num w:numId="4">
    <w:abstractNumId w:val="4"/>
  </w:num>
  <w:num w:numId="1">
    <w:abstractNumId w:val="10"/>
  </w:num>
  <w:num w:numId="3">
    <w:abstractNumId w:val="9"/>
  </w:num>
  <w:num w:numId="7">
    <w:abstractNumId w:val="1"/>
  </w:num>
  <w:num w:numId="8">
    <w:abstractNumId w:val="2"/>
  </w:num>
</w:numbering>
</file>

<file path=word/settings.xml><?xml version="1.0" encoding="utf-8"?>
<w:settings xmlns:w="http://schemas.openxmlformats.org/wordprocessingml/2006/main">
  <w:zoom w:percent="280"/>
  <w:embedSystemFonts/>
  <w:bordersDoNotSurroundHeader/>
  <w:bordersDoNotSurroundFooter/>
  <w:proofState w:spelling="clean" w:grammar="clean"/>
  <w:defaultTabStop w:val="420"/>
  <w:drawingGridHorizontalSpacing w:val="220"/>
  <w:drawingGridVerticalSpacing w:val="38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AA24D9F"/>
    <w:rsid w:val="D5DE8897"/>
    <w:rsid w:val="E7FE3684"/>
    <w:rsid w:val="E95E2A0D"/>
    <w:rsid w:val="EFFF70E4"/>
    <w:rsid w:val="F7EEC240"/>
    <w:rsid w:val="FBF75102"/>
    <w:rsid w:val="FDDC5620"/>
    <w:rsid w:val="FDEA700A"/>
    <w:rsid w:val="FFBFCE42"/>
    <w:rsid w:val="FFFF40C2"/>
    <w:rsid w:val="000B62CA"/>
    <w:rsid w:val="002A53AA"/>
    <w:rsid w:val="005C35DE"/>
    <w:rsid w:val="00626AA2"/>
    <w:rsid w:val="0068574D"/>
    <w:rsid w:val="006E696F"/>
    <w:rsid w:val="0071681D"/>
    <w:rsid w:val="007C7A70"/>
    <w:rsid w:val="00890FE1"/>
    <w:rsid w:val="0090731C"/>
    <w:rsid w:val="009E7FC9"/>
    <w:rsid w:val="00A85D95"/>
    <w:rsid w:val="00AB1D25"/>
    <w:rsid w:val="00AD3D80"/>
    <w:rsid w:val="00B727BA"/>
    <w:rsid w:val="00BE0D57"/>
    <w:rsid w:val="00F50C8B"/>
    <w:rsid w:val="07011CC2"/>
    <w:rsid w:val="07644792"/>
    <w:rsid w:val="09284798"/>
    <w:rsid w:val="0F2B6FD9"/>
    <w:rsid w:val="183C240D"/>
    <w:rsid w:val="1AA24D9F"/>
    <w:rsid w:val="27FBD2E2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BFFBDB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="Arial" w:hAnsi="Arial" w:eastAsia="微软雅黑" w:cs="Arial"/>
        <w:lang w:val="en-US" w:eastAsia="zh-CN" w:bidi="ar-SA"/>
      </w:rPr>
    </w:rPrDefault>
    <w:pPrDefault>
      <w:pPr/>
    </w:pPrDefault>
  </w:docDefaults>
  <w:latentStyles w:defLockedState="false" w:defUIPriority="0" w:defSemiHidden="false" w:defUnhideWhenUsed="false" w:defQFormat="false" w:count="376">
    <w:lsdException w:name="List Table 2 Accent 3" w:uiPriority="47"/>
    <w:lsdException w:name="No Spacing" w:uiPriority="99"/>
    <w:lsdException w:name="Grid Table 1 Light" w:uiPriority="46"/>
    <w:lsdException w:name="Table Web 1" w:semiHidden="true" w:unhideWhenUsed="true"/>
    <w:lsdException w:name="Table 3D effects 1" w:semiHidden="true" w:unhideWhenUsed="true"/>
    <w:lsdException w:name="Medium Grid 2 Accent 2" w:uiPriority="68"/>
    <w:lsdException w:name="Table Classic 4" w:semiHidden="true" w:unhideWhenUsed="true"/>
    <w:lsdException w:name="Table Subtle 1" w:semiHidden="true" w:unhideWhenUsed="true"/>
    <w:lsdException w:name="Medium Shading 1 Accent 5" w:uiPriority="63"/>
    <w:lsdException w:name="List Table 2 Accent 5" w:uiPriority="47"/>
    <w:lsdException w:name="Light Grid Accent 4" w:uiPriority="62"/>
    <w:lsdException w:name="Table List 3" w:semiHidden="true" w:unhideWhenUsed="true"/>
    <w:lsdException w:name="List Table 1 Light Accent 6" w:uiPriority="46"/>
    <w:lsdException w:name="Grid Table 5 Dark Accent 6" w:uiPriority="50"/>
    <w:lsdException w:name="Light Shading Accent 4" w:uiPriority="60"/>
    <w:lsdException w:name="Grid Table 1 Light Accent 5" w:uiPriority="46"/>
    <w:lsdException w:name="heading 8" w:unhideWhenUsed="true" w:qFormat="true"/>
    <w:lsdException w:name="toc 2" w:uiPriority="99"/>
    <w:lsdException w:name="Table Columns 4" w:semiHidden="true" w:unhideWhenUsed="true"/>
    <w:lsdException w:name="Table Columns 5" w:semiHidden="true" w:unhideWhenUsed="true"/>
    <w:lsdException w:name="Dark List Accent 3" w:uiPriority="70"/>
    <w:lsdException w:name="List Table 4 Accent 3" w:uiPriority="49"/>
    <w:lsdException w:name="Colorful List Accent 4" w:uiPriority="72"/>
    <w:lsdException w:name="List Table 3" w:uiPriority="48"/>
    <w:lsdException w:name="Grid Table 6 Colorful Accent 1" w:uiPriority="51"/>
    <w:lsdException w:name="Table Simple 1" w:semiHidden="true" w:unhideWhenUsed="true"/>
    <w:lsdException w:name="Light Grid Accent 2" w:uiPriority="62"/>
    <w:lsdException w:name="heading 9" w:unhideWhenUsed="true" w:qFormat="true"/>
    <w:lsdException w:name="Medium Grid 3 Accent 5" w:uiPriority="69"/>
    <w:lsdException w:name="Medium Shading 1 Accent 2" w:uiPriority="63"/>
    <w:lsdException w:name="heading 5" w:qFormat="true"/>
    <w:lsdException w:name="Medium List 1 Accent 1" w:uiPriority="65"/>
    <w:lsdException w:name="Grid Table 5 Dark Accent 4" w:uiPriority="50"/>
    <w:lsdException w:name="Medium Grid 3 Accent 3" w:uiPriority="69"/>
    <w:lsdException w:name="Medium Grid 1 Accent 6" w:uiPriority="67"/>
    <w:lsdException w:name="Default Paragraph Font" w:uiPriority="1" w:semiHidden="true" w:unhideWhenUsed="true"/>
    <w:lsdException w:name="Table Grid 7" w:semiHidden="true" w:unhideWhenUsed="true"/>
    <w:lsdException w:name="Table Classic 1" w:semiHidden="true" w:unhideWhenUsed="true"/>
    <w:lsdException w:name="Colorful Shading Accent 6" w:uiPriority="71"/>
    <w:lsdException w:name="Medium List 2 Accent 1" w:uiPriority="66"/>
    <w:lsdException w:name="Light Grid Accent 5" w:uiPriority="62"/>
    <w:lsdException w:name="Light Shading Accent 5" w:uiPriority="60"/>
    <w:lsdException w:name="Medium List 2 Accent 4" w:uiPriority="66"/>
    <w:lsdException w:name="Placeholder Text" w:uiPriority="99" w:semiHidden="true"/>
    <w:lsdException w:name="Colorful Shading Accent 4" w:uiPriority="71"/>
    <w:lsdException w:name="Table List 5" w:semiHidden="true" w:unhideWhenUsed="true"/>
    <w:lsdException w:name="Colorful Shading" w:uiPriority="71"/>
    <w:lsdException w:name="Grid Table 2 Accent 4" w:uiPriority="47"/>
    <w:lsdException w:name="toc 9" w:uiPriority="99"/>
    <w:lsdException w:name="Intense Reference" w:uiPriority="32" w:qFormat="true"/>
    <w:lsdException w:name="Medium Grid 3 Accent 1" w:uiPriority="69"/>
    <w:lsdException w:name="List Table 3 Accent 5" w:uiPriority="48"/>
    <w:lsdException w:name="List Table 1 Light Accent 4" w:uiPriority="46"/>
    <w:lsdException w:name="List Table 7 Colorful Accent 2" w:uiPriority="52"/>
    <w:lsdException w:name="Grid Table 7 Colorful Accent 6" w:uiPriority="52"/>
    <w:lsdException w:name="Light List" w:uiPriority="61"/>
    <w:lsdException w:name="Medium Grid 1 Accent 1" w:uiPriority="67"/>
    <w:lsdException w:name="HTML Preformatted" w:uiPriority="99"/>
    <w:lsdException w:name="Medium Grid 2" w:uiPriority="68"/>
    <w:lsdException w:name="Light Shading Accent 3" w:uiPriority="60"/>
    <w:lsdException w:name="Colorful Grid Accent 3" w:uiPriority="73"/>
    <w:lsdException w:name="List Table 6 Colorful Accent 6" w:uiPriority="51"/>
    <w:lsdException w:name="Smart Link" w:uiPriority="99" w:semiHidden="true" w:unhideWhenUsed="true"/>
    <w:lsdException w:name="Grid Table 4 Accent 2" w:uiPriority="49"/>
    <w:lsdException w:name="Grid Table 2 Accent 2" w:uiPriority="47"/>
    <w:lsdException w:name="Medium Grid 1 Accent 3" w:uiPriority="67"/>
    <w:lsdException w:name="Table 3D effects 3" w:semiHidden="true" w:unhideWhenUsed="true"/>
    <w:lsdException w:name="Plain Table 2" w:uiPriority="42"/>
    <w:lsdException w:name="Colorful Grid Accent 2" w:uiPriority="73"/>
    <w:lsdException w:name="Table List 8" w:semiHidden="true" w:unhideWhenUsed="true"/>
    <w:lsdException w:name="Grid Table 2 Accent 1" w:uiPriority="47"/>
    <w:lsdException w:name="Light Grid" w:uiPriority="62"/>
    <w:lsdException w:name="Medium Grid 1 Accent 2" w:uiPriority="67"/>
    <w:lsdException w:name="Table Professional" w:semiHidden="true" w:unhideWhenUsed="true"/>
    <w:lsdException w:name="List Table 4 Accent 1" w:uiPriority="49"/>
    <w:lsdException w:name="Subtitle" w:qFormat="true"/>
    <w:lsdException w:name="Medium List 1 Accent 2" w:uiPriority="65"/>
    <w:lsdException w:name="Table Grid" w:qFormat="true"/>
    <w:lsdException w:name="List Table 5 Dark Accent 4" w:uiPriority="50"/>
    <w:lsdException w:name="List Table 2" w:uiPriority="47"/>
    <w:lsdException w:name="List Table 1 Light Accent 2" w:uiPriority="46"/>
    <w:lsdException w:name="Colorful List Accent 2" w:uiPriority="72"/>
    <w:lsdException w:name="Medium Shading 2 Accent 6" w:uiPriority="64"/>
    <w:lsdException w:name="Table Contemporary" w:semiHidden="true" w:unhideWhenUsed="true"/>
    <w:lsdException w:name="Medium List 2" w:uiPriority="66"/>
    <w:lsdException w:name="Colorful Shading Accent 2" w:uiPriority="71"/>
    <w:lsdException w:name="Grid Table 3" w:uiPriority="48"/>
    <w:lsdException w:name="Grid Table 4 Accent 4" w:uiPriority="49"/>
    <w:lsdException w:name="Table Columns 3" w:semiHidden="true" w:unhideWhenUsed="true"/>
    <w:lsdException w:name="Medium Grid 2 Accent 3" w:uiPriority="68"/>
    <w:lsdException w:name="Grid Table 2 Accent 3" w:uiPriority="47"/>
    <w:lsdException w:name="toc 4" w:uiPriority="99"/>
    <w:lsdException w:name="Medium List 2 Accent 5" w:uiPriority="66"/>
    <w:lsdException w:name="Grid Table 2" w:uiPriority="47"/>
    <w:lsdException w:name="Table Grid 1" w:semiHidden="true" w:unhideWhenUsed="true"/>
    <w:lsdException w:name="Plain Table 4" w:uiPriority="44"/>
    <w:lsdException w:name="Grid Table 4 Accent 1" w:uiPriority="49"/>
    <w:lsdException w:name="Grid Table 5 Dark Accent 2" w:uiPriority="50"/>
    <w:lsdException w:name="Grid Table 4" w:uiPriority="49"/>
    <w:lsdException w:name="Grid Table 2 Accent 6" w:uiPriority="47"/>
    <w:lsdException w:name="Dark List Accent 1" w:uiPriority="70"/>
    <w:lsdException w:name="Table Colorful 3" w:semiHidden="true" w:unhideWhenUsed="true"/>
    <w:lsdException w:name="Hashtag" w:uiPriority="99" w:semiHidden="true" w:unhideWhenUsed="true"/>
    <w:lsdException w:name="Dark List Accent 2" w:uiPriority="70"/>
    <w:lsdException w:name="List Paragraph" w:uiPriority="99"/>
    <w:lsdException w:name="Grid Table 1 Light Accent 3" w:uiPriority="46"/>
    <w:lsdException w:name="List Table 6 Colorful Accent 3" w:uiPriority="51"/>
    <w:lsdException w:name="Grid Table 3 Accent 5" w:uiPriority="48"/>
    <w:lsdException w:name="Subtle Reference" w:uiPriority="31" w:qFormat="true"/>
    <w:lsdException w:name="Grid Table 5 Dark Accent 1" w:uiPriority="50"/>
    <w:lsdException w:name="Grid Table 1 Light Accent 4" w:uiPriority="46"/>
    <w:lsdException w:name="List Table 6 Colorful Accent 1" w:uiPriority="51"/>
    <w:lsdException w:name="List Table 3 Accent 3" w:uiPriority="48"/>
    <w:lsdException w:name="Medium Grid 3 Accent 4" w:uiPriority="69"/>
    <w:lsdException w:name="List Table 7 Colorful Accent 6" w:uiPriority="52"/>
    <w:lsdException w:name="Colorful List Accent 1" w:uiPriority="72"/>
    <w:lsdException w:name="Colorful Grid Accent 1" w:uiPriority="73"/>
    <w:lsdException w:name="List Table 6 Colorful" w:uiPriority="51"/>
    <w:lsdException w:name="No List" w:uiPriority="99" w:semiHidden="true" w:unhideWhenUsed="true"/>
    <w:lsdException w:name="Colorful List Accent 6" w:uiPriority="72"/>
    <w:lsdException w:name="Table List 7" w:semiHidden="true" w:unhideWhenUsed="true"/>
    <w:lsdException w:name="List Table 7 Colorful Accent 4" w:uiPriority="52"/>
    <w:lsdException w:name="Grid Table 6 Colorful Accent 6" w:uiPriority="51"/>
    <w:lsdException w:name="Colorful Grid Accent 4" w:uiPriority="73"/>
    <w:lsdException w:name="Grid Table 4 Accent 3" w:uiPriority="49"/>
    <w:lsdException w:name="footnote text" w:uiPriority="99" w:semiHidden="true" w:unhideWhenUsed="true"/>
    <w:lsdException w:name="Grid Table 4 Accent 6" w:uiPriority="49"/>
    <w:lsdException w:name="HTML Typewriter" w:uiPriority="99"/>
    <w:lsdException w:name="Bibliography" w:uiPriority="37" w:semiHidden="true" w:unhideWhenUsed="true"/>
    <w:lsdException w:name="Light Grid Accent 1" w:uiPriority="62"/>
    <w:lsdException w:name="Medium List 1 Accent 4" w:uiPriority="65"/>
    <w:lsdException w:name="HTML Address" w:uiPriority="99"/>
    <w:lsdException w:name="HTML Sample" w:uiPriority="99"/>
    <w:lsdException w:name="Light Grid Accent 3" w:uiPriority="62"/>
    <w:lsdException w:name="List Table 5 Dark Accent 2" w:uiPriority="50"/>
    <w:lsdException w:name="Book Title" w:uiPriority="33" w:qFormat="true"/>
    <w:lsdException w:name="List Table 5 Dark Accent 3" w:uiPriority="50"/>
    <w:lsdException w:name="Medium Grid 1 Accent 4" w:uiPriority="67"/>
    <w:lsdException w:name="Table Grid 6" w:semiHidden="true" w:unhideWhenUsed="true"/>
    <w:lsdException w:name="Medium Grid 3" w:uiPriority="69"/>
    <w:lsdException w:name="Medium Grid 1 Accent 5" w:uiPriority="67"/>
    <w:lsdException w:name="Medium Shading 2 Accent 1" w:uiPriority="64"/>
    <w:lsdException w:name="Light List Accent 3" w:uiPriority="61"/>
    <w:lsdException w:name="Title" w:qFormat="true"/>
    <w:lsdException w:name="heading 7" w:unhideWhenUsed="true" w:qFormat="true"/>
    <w:lsdException w:name="Table Grid 4" w:semiHidden="true" w:unhideWhenUsed="true"/>
    <w:lsdException w:name="heading 2" w:qFormat="true"/>
    <w:lsdException w:name="Grid Table 4 Accent 5" w:uiPriority="49"/>
    <w:lsdException w:name="List Table 3 Accent 1" w:uiPriority="48"/>
    <w:lsdException w:name="Medium List 1 Accent 6" w:uiPriority="65"/>
    <w:lsdException w:name="heading 3" w:qFormat="true"/>
    <w:lsdException w:name="Medium Grid 2 Accent 1" w:uiPriority="68"/>
    <w:lsdException w:name="Grid Table 3 Accent 6" w:uiPriority="48"/>
    <w:lsdException w:name="Strong" w:qFormat="true"/>
    <w:lsdException w:name="Medium Shading 2 Accent 3" w:uiPriority="64"/>
    <w:lsdException w:name="HTML Code" w:uiPriority="99"/>
    <w:lsdException w:name="HTML Cite" w:uiPriority="99"/>
    <w:lsdException w:name="Colorful Grid Accent 5" w:uiPriority="73"/>
    <w:lsdException w:name="Dark List Accent 6" w:uiPriority="70"/>
    <w:lsdException w:name="heading 6" w:qFormat="true"/>
    <w:lsdException w:name="Colorful List Accent 3" w:uiPriority="72"/>
    <w:lsdException w:name="toc 5" w:uiPriority="99"/>
    <w:lsdException w:name="toc 3" w:uiPriority="99"/>
    <w:lsdException w:name="heading 4" w:qFormat="true"/>
    <w:lsdException w:name="HTML Bottom of Form" w:uiPriority="99" w:semiHidden="true" w:unhideWhenUsed="true"/>
    <w:lsdException w:name="Light Shading Accent 2" w:uiPriority="60"/>
    <w:lsdException w:name="Colorful Shading Accent 1" w:uiPriority="71"/>
    <w:lsdException w:name="List Table 2 Accent 2" w:uiPriority="47"/>
    <w:lsdException w:name="Grid Table 5 Dark Accent 3" w:uiPriority="50"/>
    <w:lsdException w:name="List Table 6 Colorful Accent 2" w:uiPriority="51"/>
    <w:lsdException w:name="Grid Table 6 Colorful Accent 3" w:uiPriority="51"/>
    <w:lsdException w:name="Table Theme" w:semiHidden="true" w:unhideWhenUsed="true"/>
    <w:lsdException w:name="Normal Table" w:uiPriority="99" w:semiHidden="true" w:unhideWhenUsed="true"/>
    <w:lsdException w:name="Grid Table 5 Dark" w:uiPriority="50"/>
    <w:lsdException w:name="List Table 1 Light Accent 5" w:uiPriority="46"/>
    <w:lsdException w:name="heading 1" w:qFormat="true"/>
    <w:lsdException w:name="Light Shading" w:uiPriority="60"/>
    <w:lsdException w:name="Medium List 2 Accent 3" w:uiPriority="66"/>
    <w:lsdException w:name="List Table 6 Colorful Accent 4" w:uiPriority="51"/>
    <w:lsdException w:name="List Table 4" w:uiPriority="49"/>
    <w:lsdException w:name="Grid Table 7 Colorful Accent 5" w:uiPriority="52"/>
    <w:lsdException w:name="Medium Shading 2 Accent 2" w:uiPriority="64"/>
    <w:lsdException w:name="Table Classic 3" w:semiHidden="true" w:unhideWhenUsed="true"/>
    <w:lsdException w:name="Medium List 1" w:uiPriority="65"/>
    <w:lsdException w:name="Plain Table 1" w:uiPriority="41"/>
    <w:lsdException w:name="HTML Acronym" w:uiPriority="99"/>
    <w:lsdException w:name="Grid Table 6 Colorful Accent 4" w:uiPriority="51"/>
    <w:lsdException w:name="List Table 7 Colorful Accent 3" w:uiPriority="52"/>
    <w:lsdException w:name="caption" w:semiHidden="true" w:unhideWhenUsed="true" w:qFormat="true"/>
    <w:lsdException w:name="Table Grid 3" w:semiHidden="true" w:unhideWhenUsed="true"/>
    <w:lsdException w:name="Table Grid 2" w:semiHidden="true" w:unhideWhenUsed="true"/>
    <w:lsdException w:name="Grid Table Light" w:uiPriority="40"/>
    <w:lsdException w:name="List Table 5 Dark Accent 6" w:uiPriority="50"/>
    <w:lsdException w:name="List Table 4 Accent 2" w:uiPriority="49"/>
    <w:lsdException w:name="HTML Keyboard" w:uiPriority="99"/>
    <w:lsdException w:name="Emphasis" w:qFormat="true"/>
    <w:lsdException w:name="Grid Table 1 Light Accent 6" w:uiPriority="46"/>
    <w:lsdException w:name="List Table 7 Colorful" w:uiPriority="52"/>
    <w:lsdException w:name="Medium Grid 2 Accent 5" w:uiPriority="68"/>
    <w:lsdException w:name="Grid Table 6 Colorful Accent 2" w:uiPriority="51"/>
    <w:lsdException w:name="Medium Grid 2 Accent 4" w:uiPriority="68"/>
    <w:lsdException w:name="Dark List Accent 4" w:uiPriority="70"/>
    <w:lsdException w:name="Table Columns 1" w:semiHidden="true" w:unhideWhenUsed="true"/>
    <w:lsdException w:name="footnote reference" w:uiPriority="99" w:semiHidden="true" w:unhideWhenUsed="true"/>
    <w:lsdException w:name="Colorful Grid Accent 6" w:uiPriority="73"/>
    <w:lsdException w:name="toc 8" w:uiPriority="99"/>
    <w:lsdException w:name="Medium Shading 2" w:uiPriority="64"/>
    <w:lsdException w:name="Medium Grid 3 Accent 6" w:uiPriority="69"/>
    <w:lsdException w:name="List Table 3 Accent 4" w:uiPriority="48"/>
    <w:lsdException w:name="Grid Table 3 Accent 4" w:uiPriority="48"/>
    <w:lsdException w:name="Medium Grid 1" w:uiPriority="67"/>
    <w:lsdException w:name="Medium List 1 Accent 3" w:uiPriority="65"/>
    <w:lsdException w:name="Medium List 2 Accent 2" w:uiPriority="66"/>
    <w:lsdException w:name="Light List Accent 1" w:uiPriority="61"/>
    <w:lsdException w:name="Table Grid 5" w:semiHidden="true" w:unhideWhenUsed="true"/>
    <w:lsdException w:name="Table Web 2" w:semiHidden="true" w:unhideWhenUsed="true"/>
    <w:lsdException w:name="Grid Table 1 Light Accent 1" w:uiPriority="46"/>
    <w:lsdException w:name="Table Colorful 1" w:semiHidden="true" w:unhideWhenUsed="true"/>
    <w:lsdException w:name="Grid Table 7 Colorful Accent 4" w:uiPriority="52"/>
    <w:lsdException w:name="List Table 1 Light Accent 1" w:uiPriority="46"/>
    <w:lsdException w:name="Intense Quote" w:uiPriority="99"/>
    <w:lsdException w:name="Quote" w:uiPriority="99"/>
    <w:lsdException w:name="Grid Table 6 Colorful" w:uiPriority="51"/>
    <w:lsdException w:name="HTML Variable" w:uiPriority="99"/>
    <w:lsdException w:name="Table 3D effects 2" w:semiHidden="true" w:unhideWhenUsed="true"/>
    <w:lsdException w:name="Unresolved Mention" w:uiPriority="99" w:semiHidden="true" w:unhideWhenUsed="true"/>
    <w:lsdException w:name="Table Simple 3" w:semiHidden="true" w:unhideWhenUsed="true"/>
    <w:lsdException w:name="Grid Table 7 Colorful Accent 1" w:uiPriority="52"/>
    <w:lsdException w:name="toc 1" w:uiPriority="99"/>
    <w:lsdException w:name="toc 6" w:uiPriority="99"/>
    <w:lsdException w:name="Table Subtle 2" w:semiHidden="true" w:unhideWhenUsed="true"/>
    <w:lsdException w:name="Dark List" w:uiPriority="70"/>
    <w:lsdException w:name="Colorful List" w:uiPriority="72"/>
    <w:lsdException w:name="Grid Table 7 Colorful Accent 2" w:uiPriority="52"/>
    <w:lsdException w:name="List Table 1 Light Accent 3" w:uiPriority="46"/>
    <w:lsdException w:name="List Table 7 Colorful Accent 1" w:uiPriority="52"/>
    <w:lsdException w:name="Light List Accent 5" w:uiPriority="61"/>
    <w:lsdException w:name="Dark List Accent 5" w:uiPriority="70"/>
    <w:lsdException w:name="Medium Shading 1" w:uiPriority="63"/>
    <w:lsdException w:name="Medium Shading 2 Accent 4" w:uiPriority="64"/>
    <w:lsdException w:name="Plain Table 5" w:uiPriority="45"/>
    <w:lsdException w:name="Light List Accent 6" w:uiPriority="61"/>
    <w:lsdException w:name="List Table 2 Accent 6" w:uiPriority="47"/>
    <w:lsdException w:name="List Table 4 Accent 6" w:uiPriority="49"/>
    <w:lsdException w:name="List Table 3 Accent 6" w:uiPriority="48"/>
    <w:lsdException w:name="Colorful Shading Accent 3" w:uiPriority="71"/>
    <w:lsdException w:name="Table Colorful 2" w:semiHidden="true" w:unhideWhenUsed="true"/>
    <w:lsdException w:name="Outline List 3" w:uiPriority="99" w:semiHidden="true" w:unhideWhenUsed="true"/>
    <w:lsdException w:name="Table Elegant" w:semiHidden="true" w:unhideWhenUsed="true"/>
    <w:lsdException w:name="Table List 6" w:semiHidden="true" w:unhideWhenUsed="true"/>
    <w:lsdException w:name="Grid Table 3 Accent 3" w:uiPriority="48"/>
    <w:lsdException w:name="Subtle Emphasis" w:uiPriority="19" w:qFormat="true"/>
    <w:lsdException w:name="Grid Table 7 Colorful Accent 3" w:uiPriority="52"/>
    <w:lsdException w:name="Light List Accent 4" w:uiPriority="61"/>
    <w:lsdException w:name="HTML Top of Form" w:uiPriority="99" w:semiHidden="true" w:unhideWhenUsed="true"/>
    <w:lsdException w:name="Table Columns 2" w:semiHidden="true" w:unhideWhenUsed="true"/>
    <w:lsdException w:name="Medium Grid 3 Accent 2" w:uiPriority="69"/>
    <w:lsdException w:name="Medium Shading 1 Accent 6" w:uiPriority="63"/>
    <w:lsdException w:name="Light List Accent 2" w:uiPriority="61"/>
    <w:lsdException w:name="Medium Grid 2 Accent 6" w:uiPriority="68"/>
    <w:lsdException w:name="List Table 6 Colorful Accent 5" w:uiPriority="51"/>
    <w:lsdException w:name="List Table 2 Accent 4" w:uiPriority="47"/>
    <w:lsdException w:name="Outline List 2" w:uiPriority="99" w:semiHidden="true" w:unhideWhenUsed="true"/>
    <w:lsdException w:name="Smart Hyperlink" w:uiPriority="99" w:semiHidden="true" w:unhideWhenUsed="true"/>
    <w:lsdException w:name="Medium Shading 1 Accent 4" w:uiPriority="63"/>
    <w:lsdException w:name="Grid Table 3 Accent 2" w:uiPriority="48"/>
    <w:lsdException w:name="Outline List 1" w:uiPriority="99" w:semiHidden="true" w:unhideWhenUsed="true"/>
    <w:lsdException w:name="Plain Table 3" w:uiPriority="43"/>
    <w:lsdException w:name="Table Simple 2" w:semiHidden="true" w:unhideWhenUsed="true"/>
    <w:lsdException w:name="List Table 2 Accent 1" w:uiPriority="47"/>
    <w:lsdException w:name="Table Classic 2" w:semiHidden="true" w:unhideWhenUsed="true"/>
    <w:lsdException w:name="Table List 2" w:semiHidden="true" w:unhideWhenUsed="true"/>
    <w:lsdException w:name="List Table 1 Light" w:uiPriority="46"/>
    <w:lsdException w:name="Grid Table 1 Light Accent 2" w:uiPriority="46"/>
    <w:lsdException w:name="toc 7" w:uiPriority="99"/>
    <w:lsdException w:name="List Table 4 Accent 4" w:uiPriority="49"/>
    <w:lsdException w:name="Light Shading Accent 1" w:uiPriority="60"/>
    <w:lsdException w:name="Normal" w:qFormat="true"/>
    <w:lsdException w:name="Table Web 3" w:semiHidden="true" w:unhideWhenUsed="true"/>
    <w:lsdException w:name="List Table 4 Accent 5" w:uiPriority="49"/>
    <w:lsdException w:name="List Table 5 Dark Accent 5" w:uiPriority="50"/>
    <w:lsdException w:name="TOC Heading" w:uiPriority="39" w:semiHidden="true" w:unhideWhenUsed="true" w:qFormat="true"/>
    <w:lsdException w:name="Grid Table 2 Accent 5" w:uiPriority="47"/>
    <w:lsdException w:name="Intense Emphasis" w:uiPriority="21" w:qFormat="true"/>
    <w:lsdException w:name="Grid Table 7 Colorful" w:uiPriority="52"/>
    <w:lsdException w:name="Mention" w:uiPriority="99" w:semiHidden="true" w:unhideWhenUsed="true"/>
    <w:lsdException w:name="List Table 3 Accent 2" w:uiPriority="48"/>
    <w:lsdException w:name="Table Grid 8" w:semiHidden="true" w:unhideWhenUsed="true"/>
    <w:lsdException w:name="Colorful List Accent 5" w:uiPriority="72"/>
    <w:lsdException w:name="Grid Table 5 Dark Accent 5" w:uiPriority="50"/>
    <w:lsdException w:name="Medium List 2 Accent 6" w:uiPriority="66"/>
    <w:lsdException w:name="Colorful Shading Accent 5" w:uiPriority="71"/>
    <w:lsdException w:name="Grid Table 3 Accent 1" w:uiPriority="48"/>
    <w:lsdException w:name="Revision" w:uiPriority="99" w:semiHidden="true"/>
    <w:lsdException w:name="Medium Shading 1 Accent 1" w:uiPriority="63"/>
    <w:lsdException w:name="List Table 7 Colorful Accent 5" w:uiPriority="52"/>
    <w:lsdException w:name="List Table 5 Dark Accent 1" w:uiPriority="50"/>
    <w:lsdException w:name="HTML Definition" w:uiPriority="99"/>
    <w:lsdException w:name="Grid Table 6 Colorful Accent 5" w:uiPriority="51"/>
    <w:lsdException w:name="Medium List 1 Accent 5" w:uiPriority="65"/>
    <w:lsdException w:name="Colorful Grid" w:uiPriority="73"/>
    <w:lsdException w:name="Light Grid Accent 6" w:uiPriority="62"/>
    <w:lsdException w:name="Light Shading Accent 6" w:uiPriority="60"/>
    <w:lsdException w:name="Table List 4" w:semiHidden="true" w:unhideWhenUsed="true"/>
    <w:lsdException w:name="Table List 1" w:semiHidden="true" w:unhideWhenUsed="true"/>
    <w:lsdException w:name="List Table 5 Dark" w:uiPriority="50"/>
    <w:lsdException w:name="Medium Shading 2 Accent 5" w:uiPriority="64"/>
    <w:lsdException w:name="Medium Shading 1 Accent 3" w:uiPriority="63"/>
  </w:latentStyles>
  <w:style w:type="character" w:styleId="000016">
    <w:name w:val="Hyperlink"/>
    <w:basedOn w:val="00000b"/>
    <w:rPr>
      <w:color w:val="1E6FFF"/>
      <w:u w:val="single"/>
    </w:rPr>
  </w:style>
  <w:style w:type="paragraph" w:styleId="000010">
    <w:name w:val="header"/>
    <w:basedOn w:val="000001"/>
    <w:pPr>
      <w:pBdr>
        <w:bottom w:val="single" w:color="auto" w:sz="6" w:space="1"/>
      </w:pBd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character" w:styleId="000014" w:customStyle="true">
    <w:name w:val="标题 字符"/>
    <w:basedOn w:val="00000b"/>
    <w:link w:val="000013"/>
    <w:rPr>
      <w:rFonts w:ascii="Arial" w:hAnsi="Arial" w:eastAsia="微软雅黑" w:cstheme="majorBidi"/>
      <w:b/>
      <w:bCs/>
      <w:kern w:val="2"/>
      <w:sz w:val="48"/>
      <w:szCs w:val="32"/>
    </w:rPr>
  </w:style>
  <w:style w:type="paragraph" w:styleId="000004">
    <w:name w:val="heading 3"/>
    <w:basedOn w:val="000001"/>
    <w:next w:val="000001"/>
    <w:qFormat/>
    <w:pPr>
      <w:keepNext/>
      <w:keepLines/>
      <w:outlineLvl w:val="2"/>
    </w:pPr>
    <w:rPr>
      <w:b/>
      <w:sz w:val="28"/>
    </w:rPr>
  </w:style>
  <w:style w:type="character" w:styleId="000012" w:customStyle="true">
    <w:name w:val="副标题 字符"/>
    <w:basedOn w:val="00000b"/>
    <w:link w:val="000011"/>
    <w:rPr>
      <w:rFonts w:ascii="Arial" w:hAnsi="Arial" w:eastAsia="微软雅黑" w:cstheme="minorBidi"/>
      <w:b/>
      <w:bCs/>
      <w:kern w:val="28"/>
      <w:sz w:val="44"/>
      <w:szCs w:val="32"/>
    </w:rPr>
  </w:style>
  <w:style w:type="paragraph" w:styleId="00000a">
    <w:name w:val="heading 9"/>
    <w:basedOn w:val="000001"/>
    <w:next w:val="000001"/>
    <w:unhideWhenUsed/>
    <w:qFormat/>
    <w:pPr>
      <w:keepNext/>
      <w:keepLines/>
      <w:spacing w:line="480" w:lineRule="auto"/>
      <w:outlineLvl w:val="8"/>
    </w:pPr>
    <w:rPr>
      <w:b/>
    </w:rPr>
  </w:style>
  <w:style w:type="table" w:styleId="000015">
    <w:name w:val="Table Grid"/>
    <w:basedOn w:val="00000c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paragraph" w:styleId="000009">
    <w:name w:val="heading 8"/>
    <w:basedOn w:val="000001"/>
    <w:next w:val="000001"/>
    <w:unhideWhenUsed/>
    <w:qFormat/>
    <w:pPr>
      <w:keepNext/>
      <w:keepLines/>
      <w:spacing w:line="480" w:lineRule="auto"/>
      <w:outlineLvl w:val="7"/>
    </w:pPr>
    <w:rPr>
      <w:b/>
    </w:rPr>
  </w:style>
  <w:style w:type="paragraph" w:styleId="000002">
    <w:name w:val="heading 1"/>
    <w:basedOn w:val="000001"/>
    <w:next w:val="000001"/>
    <w:qFormat/>
    <w:pPr>
      <w:keepNext/>
      <w:keepLines/>
      <w:outlineLvl w:val="0"/>
    </w:pPr>
    <w:rPr>
      <w:b/>
      <w:kern w:val="44"/>
      <w:sz w:val="36"/>
    </w:rPr>
  </w:style>
  <w:style w:type="numbering" w:styleId="00000d" w:default="true">
    <w:name w:val="No List"/>
    <w:uiPriority w:val="99"/>
    <w:semiHidden/>
    <w:unhideWhenUsed/>
  </w:style>
  <w:style w:type="paragraph" w:styleId="000005">
    <w:name w:val="heading 4"/>
    <w:basedOn w:val="000001"/>
    <w:next w:val="000001"/>
    <w:qFormat/>
    <w:pPr>
      <w:keepNext/>
      <w:keepLines/>
      <w:outlineLvl w:val="3"/>
    </w:pPr>
    <w:rPr>
      <w:b/>
      <w:sz w:val="24"/>
    </w:rPr>
  </w:style>
  <w:style w:type="character" w:styleId="00000b" w:default="true">
    <w:name w:val="Default Paragraph Font"/>
    <w:uiPriority w:val="1"/>
    <w:semiHidden/>
    <w:unhideWhenUsed/>
  </w:style>
  <w:style w:type="table" w:styleId="00000c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00000e">
    <w:name w:val="toc 8"/>
    <w:basedOn w:val="000001"/>
    <w:next w:val="000001"/>
    <w:autoRedefine/>
    <w:uiPriority w:val="99"/>
    <w:pPr>
      <w:ind w:left="2940" w:leftChars="1400"/>
    </w:pPr>
  </w:style>
  <w:style w:type="character" w:styleId="000017" w:customStyle="true">
    <w:name w:val="melo-codeblock-Base-theme-char"/>
    <w:uiPriority w:val="99"/>
    <w:rPr>
      <w:rFonts w:ascii="Monaco" w:hAnsi="Monaco" w:eastAsia="Monaco" w:cs="Monaco"/>
      <w:color w:val="000000"/>
      <w:sz w:val="21"/>
    </w:rPr>
  </w:style>
  <w:style w:type="paragraph" w:styleId="000003">
    <w:name w:val="heading 2"/>
    <w:basedOn w:val="000001"/>
    <w:next w:val="000001"/>
    <w:qFormat/>
    <w:pPr>
      <w:keepNext/>
      <w:keepLines/>
      <w:outlineLvl w:val="1"/>
    </w:pPr>
    <w:rPr>
      <w:b/>
      <w:sz w:val="32"/>
    </w:rPr>
  </w:style>
  <w:style w:type="paragraph" w:styleId="000006">
    <w:name w:val="heading 5"/>
    <w:basedOn w:val="000001"/>
    <w:next w:val="000001"/>
    <w:qFormat/>
    <w:pPr>
      <w:keepNext/>
      <w:keepLines/>
      <w:spacing w:line="480" w:lineRule="auto"/>
      <w:outlineLvl w:val="4"/>
    </w:pPr>
    <w:rPr>
      <w:b/>
    </w:rPr>
  </w:style>
  <w:style w:type="paragraph" w:styleId="000001" w:default="true">
    <w:name w:val="Normal"/>
    <w:qFormat/>
    <w:pPr>
      <w:widowControl w:val="false"/>
      <w:spacing w:before="60" w:after="60"/>
      <w:jc w:val="both"/>
    </w:pPr>
    <w:rPr>
      <w:color w:val="333333"/>
      <w:kern w:val="2"/>
      <w:sz w:val="22"/>
      <w:szCs w:val="24"/>
    </w:rPr>
  </w:style>
  <w:style w:type="paragraph" w:styleId="000018" w:customStyle="true">
    <w:name w:val="melo-codeblock-Base-theme-para"/>
    <w:uiPriority w:val="99"/>
    <w:pPr>
      <w:snapToGrid w:val="false"/>
      <w:spacing w:line="360" w:lineRule="auto"/>
    </w:pPr>
    <w:rPr>
      <w:rFonts w:ascii="Monaco" w:hAnsi="Monaco" w:eastAsia="Monaco" w:cs="Monaco"/>
      <w:color w:val="000000"/>
      <w:sz w:val="21"/>
    </w:rPr>
  </w:style>
  <w:style w:type="paragraph" w:styleId="000008">
    <w:name w:val="heading 7"/>
    <w:basedOn w:val="000001"/>
    <w:next w:val="000001"/>
    <w:unhideWhenUsed/>
    <w:qFormat/>
    <w:pPr>
      <w:keepNext/>
      <w:keepLines/>
      <w:spacing w:line="480" w:lineRule="auto"/>
      <w:outlineLvl w:val="6"/>
    </w:pPr>
    <w:rPr>
      <w:b/>
    </w:rPr>
  </w:style>
  <w:style w:type="paragraph" w:styleId="000007">
    <w:name w:val="heading 6"/>
    <w:basedOn w:val="000001"/>
    <w:next w:val="000001"/>
    <w:qFormat/>
    <w:pPr>
      <w:keepNext/>
      <w:keepLines/>
      <w:spacing w:line="480" w:lineRule="auto"/>
      <w:outlineLvl w:val="5"/>
    </w:pPr>
    <w:rPr>
      <w:b/>
    </w:rPr>
  </w:style>
  <w:style w:type="paragraph" w:styleId="00000f">
    <w:name w:val="footer"/>
    <w:basedOn w:val="000001"/>
    <w:pP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paragraph" w:styleId="000011">
    <w:name w:val="Subtitle"/>
    <w:basedOn w:val="000001"/>
    <w:next w:val="000001"/>
    <w:link w:val="000012"/>
    <w:qFormat/>
    <w:pPr>
      <w:jc w:val="center"/>
      <w:outlineLvl w:val="1"/>
    </w:pPr>
    <w:rPr>
      <w:rFonts w:cstheme="minorBidi"/>
      <w:b/>
      <w:bCs/>
      <w:kern w:val="28"/>
      <w:sz w:val="44"/>
      <w:szCs w:val="32"/>
    </w:rPr>
  </w:style>
  <w:style w:type="paragraph" w:styleId="000013">
    <w:name w:val="Title"/>
    <w:basedOn w:val="000001"/>
    <w:next w:val="000001"/>
    <w:link w:val="000014"/>
    <w:qFormat/>
    <w:pPr>
      <w:jc w:val="center"/>
      <w:outlineLvl w:val="0"/>
    </w:pPr>
    <w:rPr>
      <w:rFonts w:cstheme="majorBidi"/>
      <w:b/>
      <w:bCs/>
      <w:sz w:val="48"/>
      <w:szCs w:val="32"/>
    </w:rPr>
  </w:style>
</w:style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4.svg" /><Relationship Id="rId7" Type="http://schemas.openxmlformats.org/officeDocument/2006/relationships/image" Target="media/image3.png" /><Relationship Id="rId56" Type="http://schemas.openxmlformats.org/officeDocument/2006/relationships/image" Target="media/image52.svg" /><Relationship Id="rId54" Type="http://schemas.openxmlformats.org/officeDocument/2006/relationships/image" Target="media/image50.svg" /><Relationship Id="rId53" Type="http://schemas.openxmlformats.org/officeDocument/2006/relationships/image" Target="media/image49.png" /><Relationship Id="rId52" Type="http://schemas.openxmlformats.org/officeDocument/2006/relationships/image" Target="media/image48.svg" /><Relationship Id="rId6" Type="http://schemas.openxmlformats.org/officeDocument/2006/relationships/image" Target="media/image2.svg" /><Relationship Id="rId50" Type="http://schemas.openxmlformats.org/officeDocument/2006/relationships/image" Target="media/image46.svg" /><Relationship Id="rId51" Type="http://schemas.openxmlformats.org/officeDocument/2006/relationships/image" Target="media/image47.png" /><Relationship Id="rId5" Type="http://schemas.openxmlformats.org/officeDocument/2006/relationships/image" Target="media/image1.png" /><Relationship Id="rId49" Type="http://schemas.openxmlformats.org/officeDocument/2006/relationships/image" Target="media/image45.png" /><Relationship Id="rId47" Type="http://schemas.openxmlformats.org/officeDocument/2006/relationships/image" Target="media/image43.svg" /><Relationship Id="rId44" Type="http://schemas.openxmlformats.org/officeDocument/2006/relationships/image" Target="media/image40.png" /><Relationship Id="rId43" Type="http://schemas.openxmlformats.org/officeDocument/2006/relationships/image" Target="media/image39.png" /><Relationship Id="rId55" Type="http://schemas.openxmlformats.org/officeDocument/2006/relationships/image" Target="media/image51.png" /><Relationship Id="rId42" Type="http://schemas.openxmlformats.org/officeDocument/2006/relationships/image" Target="media/image38.svg" /><Relationship Id="rId16" Type="http://schemas.openxmlformats.org/officeDocument/2006/relationships/image" Target="media/image12.svg" /><Relationship Id="rId17" Type="http://schemas.openxmlformats.org/officeDocument/2006/relationships/image" Target="media/image13.png" /><Relationship Id="rId19" Type="http://schemas.openxmlformats.org/officeDocument/2006/relationships/image" Target="media/image15.png" /><Relationship Id="rId46" Type="http://schemas.openxmlformats.org/officeDocument/2006/relationships/image" Target="media/image42.png" /><Relationship Id="rId18" Type="http://schemas.openxmlformats.org/officeDocument/2006/relationships/image" Target="media/image14.svg" /><Relationship Id="rId15" Type="http://schemas.openxmlformats.org/officeDocument/2006/relationships/image" Target="media/image11.png" /><Relationship Id="rId14" Type="http://schemas.openxmlformats.org/officeDocument/2006/relationships/image" Target="media/image10.svg" /><Relationship Id="rId13" Type="http://schemas.openxmlformats.org/officeDocument/2006/relationships/image" Target="media/image9.png" /><Relationship Id="rId22" Type="http://schemas.openxmlformats.org/officeDocument/2006/relationships/image" Target="media/image18.svg" /><Relationship Id="rId1" Type="http://schemas.openxmlformats.org/officeDocument/2006/relationships/settings" Target="settings.xml" /><Relationship Id="rId0" Type="http://schemas.openxmlformats.org/officeDocument/2006/relationships/styles" Target="styles.xml" /><Relationship Id="rId11" Type="http://schemas.openxmlformats.org/officeDocument/2006/relationships/image" Target="media/image7.png" /><Relationship Id="rId40" Type="http://schemas.openxmlformats.org/officeDocument/2006/relationships/image" Target="media/image36.png" /><Relationship Id="rId10" Type="http://schemas.openxmlformats.org/officeDocument/2006/relationships/image" Target="media/image6.svg" /><Relationship Id="rId57" Type="http://schemas.openxmlformats.org/officeDocument/2006/relationships/image" Target="media/image53.png" /><Relationship Id="rId38" Type="http://schemas.openxmlformats.org/officeDocument/2006/relationships/image" Target="media/image34.svg" /><Relationship Id="rId41" Type="http://schemas.openxmlformats.org/officeDocument/2006/relationships/image" Target="media/image37.png" /><Relationship Id="rId12" Type="http://schemas.openxmlformats.org/officeDocument/2006/relationships/image" Target="media/image8.svg" /><Relationship Id="rId23" Type="http://schemas.openxmlformats.org/officeDocument/2006/relationships/image" Target="media/image19.png" /><Relationship Id="rId24" Type="http://schemas.openxmlformats.org/officeDocument/2006/relationships/image" Target="media/image20.svg" /><Relationship Id="rId20" Type="http://schemas.openxmlformats.org/officeDocument/2006/relationships/image" Target="media/image16.svg" /><Relationship Id="rId37" Type="http://schemas.openxmlformats.org/officeDocument/2006/relationships/image" Target="media/image33.png" /><Relationship Id="rId4" Type="http://schemas.openxmlformats.org/officeDocument/2006/relationships/numbering" Target="numbering.xml" /><Relationship Id="rId25" Type="http://schemas.openxmlformats.org/officeDocument/2006/relationships/image" Target="media/image21.png" /><Relationship Id="rId26" Type="http://schemas.openxmlformats.org/officeDocument/2006/relationships/image" Target="media/image22.svg" /><Relationship Id="rId45" Type="http://schemas.openxmlformats.org/officeDocument/2006/relationships/image" Target="media/image41.svg" /><Relationship Id="rId2" Type="http://schemas.openxmlformats.org/officeDocument/2006/relationships/fontTable" Target="fontTable.xml" /><Relationship Id="rId27" Type="http://schemas.openxmlformats.org/officeDocument/2006/relationships/image" Target="media/image23.png" /><Relationship Id="rId3" Type="http://schemas.openxmlformats.org/officeDocument/2006/relationships/theme" Target="theme/theme1.xml" /><Relationship Id="rId28" Type="http://schemas.openxmlformats.org/officeDocument/2006/relationships/image" Target="media/image24.svg" /><Relationship Id="rId35" Type="http://schemas.openxmlformats.org/officeDocument/2006/relationships/image" Target="media/image31.png" /><Relationship Id="rId9" Type="http://schemas.openxmlformats.org/officeDocument/2006/relationships/image" Target="media/image5.png" /><Relationship Id="rId29" Type="http://schemas.openxmlformats.org/officeDocument/2006/relationships/image" Target="media/image25.png" /><Relationship Id="rId30" Type="http://schemas.openxmlformats.org/officeDocument/2006/relationships/image" Target="media/image26.svg" /><Relationship Id="rId31" Type="http://schemas.openxmlformats.org/officeDocument/2006/relationships/image" Target="media/image27.png" /><Relationship Id="rId32" Type="http://schemas.openxmlformats.org/officeDocument/2006/relationships/image" Target="media/image28.svg" /><Relationship Id="rId34" Type="http://schemas.openxmlformats.org/officeDocument/2006/relationships/image" Target="media/image30.svg" /><Relationship Id="rId21" Type="http://schemas.openxmlformats.org/officeDocument/2006/relationships/image" Target="media/image17.png" /><Relationship Id="rId36" Type="http://schemas.openxmlformats.org/officeDocument/2006/relationships/image" Target="media/image32.svg" /><Relationship Id="rId48" Type="http://schemas.openxmlformats.org/officeDocument/2006/relationships/image" Target="media/image44.png" /><Relationship Id="rId33" Type="http://schemas.openxmlformats.org/officeDocument/2006/relationships/image" Target="media/image29.png" /><Relationship Id="rId39" Type="http://schemas.openxmlformats.org/officeDocument/2006/relationships/image" Target="media/image3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1E6FFF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微软雅黑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微软雅黑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dcmitype="http://purl.org/dc/dcmitype/" xmlns:dcterms="http://purl.org/dc/terms/" xmlns:cp="http://schemas.openxmlformats.org/package/2006/metadata/core-properties" xmlns:dc="http://purl.org/dc/elements/1.1/">
  <dcterms:created xsi:type="dcterms:W3CDTF">2025-04-20T15:38:21Z</dcterms:created>
  <dcterms:modified xsi:type="dcterms:W3CDTF">2025-04-20T15:38:21Z</dcterms:modified>
</cp:coreProperties>
</file>